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72" w:rsidRDefault="00592E72" w:rsidP="0044009B">
      <w:pPr>
        <w:rPr>
          <w:rFonts w:ascii="Tahoma" w:hAnsi="Tahoma" w:cs="Tahoma"/>
          <w:sz w:val="28"/>
          <w:szCs w:val="28"/>
          <w:lang w:val="kk-KZ"/>
        </w:rPr>
      </w:pPr>
    </w:p>
    <w:p w:rsidR="009A43B6" w:rsidRPr="00EE457E" w:rsidRDefault="00B2787F" w:rsidP="0044009B">
      <w:pPr>
        <w:rPr>
          <w:rFonts w:ascii="Tahoma" w:hAnsi="Tahoma" w:cs="Tahoma"/>
          <w:sz w:val="28"/>
          <w:szCs w:val="28"/>
          <w:lang w:val="kk-KZ"/>
        </w:rPr>
      </w:pPr>
      <w:r w:rsidRPr="00EE457E">
        <w:rPr>
          <w:rFonts w:ascii="Tahoma" w:hAnsi="Tahoma" w:cs="Tahoma"/>
          <w:sz w:val="28"/>
          <w:szCs w:val="28"/>
          <w:lang w:val="kk-KZ"/>
        </w:rPr>
        <w:t>Пән:</w:t>
      </w:r>
      <w:r w:rsidR="00FF3977" w:rsidRPr="00EE457E">
        <w:rPr>
          <w:rFonts w:ascii="Tahoma" w:hAnsi="Tahoma" w:cs="Tahoma"/>
          <w:sz w:val="28"/>
          <w:szCs w:val="28"/>
          <w:lang w:val="kk-KZ"/>
        </w:rPr>
        <w:t xml:space="preserve"> </w:t>
      </w:r>
      <w:r w:rsidRPr="00EE457E">
        <w:rPr>
          <w:rFonts w:ascii="Tahoma" w:hAnsi="Tahoma" w:cs="Tahoma"/>
          <w:sz w:val="28"/>
          <w:szCs w:val="28"/>
          <w:lang w:val="kk-KZ"/>
        </w:rPr>
        <w:t>Қазақстан тарихы</w:t>
      </w:r>
    </w:p>
    <w:tbl>
      <w:tblPr>
        <w:tblpPr w:leftFromText="180" w:rightFromText="180" w:vertAnchor="text" w:horzAnchor="margin" w:tblpXSpec="center" w:tblpY="356"/>
        <w:tblOverlap w:val="never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22"/>
        <w:gridCol w:w="2410"/>
      </w:tblGrid>
      <w:tr w:rsidR="00CA611C" w:rsidRPr="00EE457E" w:rsidTr="00CA611C">
        <w:trPr>
          <w:trHeight w:val="860"/>
        </w:trPr>
        <w:tc>
          <w:tcPr>
            <w:tcW w:w="8222" w:type="dxa"/>
            <w:tcBorders>
              <w:bottom w:val="single" w:sz="4" w:space="0" w:color="auto"/>
            </w:tcBorders>
          </w:tcPr>
          <w:p w:rsidR="00CA611C" w:rsidRPr="00EE457E" w:rsidRDefault="00CA611C" w:rsidP="00464EAC">
            <w:pPr>
              <w:pStyle w:val="1"/>
              <w:spacing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kk-KZ"/>
              </w:rPr>
            </w:pPr>
          </w:p>
          <w:p w:rsidR="00CA611C" w:rsidRPr="00EE457E" w:rsidRDefault="00CA611C" w:rsidP="00CA611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Сынып: 8</w:t>
            </w:r>
          </w:p>
          <w:p w:rsidR="00CA611C" w:rsidRDefault="00CA611C" w:rsidP="00CA611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 w:rsidRPr="009454BD">
              <w:rPr>
                <w:rFonts w:ascii="Tahoma" w:hAnsi="Tahoma" w:cs="Tahoma"/>
                <w:sz w:val="28"/>
                <w:szCs w:val="28"/>
                <w:lang w:val="kk-KZ"/>
              </w:rPr>
              <w:t>ІІ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І</w:t>
            </w:r>
            <w:r w:rsidRPr="009454BD">
              <w:rPr>
                <w:rFonts w:ascii="Tahoma" w:hAnsi="Tahoma" w:cs="Tahoma"/>
                <w:sz w:val="28"/>
                <w:szCs w:val="28"/>
                <w:lang w:val="kk-KZ"/>
              </w:rPr>
              <w:t xml:space="preserve"> тоқсан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 1 сабақ </w:t>
            </w:r>
          </w:p>
          <w:p w:rsidR="00CA611C" w:rsidRPr="009454BD" w:rsidRDefault="00CA611C" w:rsidP="00CA611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Пән мұғалімі.С.С Ердеханова №58 мектеп-гимназия</w:t>
            </w:r>
          </w:p>
          <w:p w:rsidR="00CA611C" w:rsidRPr="00EE457E" w:rsidRDefault="00CA611C" w:rsidP="00464EAC">
            <w:pPr>
              <w:pStyle w:val="1"/>
              <w:spacing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611C" w:rsidRPr="00EE457E" w:rsidRDefault="00CA611C" w:rsidP="00464EAC">
            <w:pPr>
              <w:pStyle w:val="1"/>
              <w:spacing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457E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Қолданылған видео, </w:t>
            </w:r>
            <w:r w:rsidRPr="00EE457E">
              <w:rPr>
                <w:rFonts w:ascii="Tahoma" w:hAnsi="Tahoma" w:cs="Tahoma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E457E">
              <w:rPr>
                <w:rFonts w:ascii="Tahoma" w:hAnsi="Tahoma" w:cs="Tahoma"/>
                <w:b/>
                <w:bCs/>
                <w:sz w:val="28"/>
                <w:szCs w:val="28"/>
              </w:rPr>
              <w:t>жазба, таныстырылым</w:t>
            </w:r>
            <w:bookmarkStart w:id="0" w:name="_GoBack"/>
            <w:bookmarkEnd w:id="0"/>
            <w:r w:rsidRPr="00EE457E">
              <w:rPr>
                <w:rFonts w:ascii="Tahoma" w:hAnsi="Tahoma" w:cs="Tahoma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E457E">
              <w:rPr>
                <w:rFonts w:ascii="Tahoma" w:hAnsi="Tahoma" w:cs="Tahoma"/>
                <w:b/>
                <w:bCs/>
                <w:sz w:val="28"/>
                <w:szCs w:val="28"/>
              </w:rPr>
              <w:t>слайдтары</w:t>
            </w:r>
          </w:p>
        </w:tc>
      </w:tr>
      <w:tr w:rsidR="00CA611C" w:rsidRPr="001F50BA" w:rsidTr="00CA611C">
        <w:trPr>
          <w:trHeight w:val="2796"/>
        </w:trPr>
        <w:tc>
          <w:tcPr>
            <w:tcW w:w="8222" w:type="dxa"/>
            <w:tcBorders>
              <w:bottom w:val="single" w:sz="4" w:space="0" w:color="auto"/>
            </w:tcBorders>
          </w:tcPr>
          <w:p w:rsidR="00CA611C" w:rsidRDefault="00CA611C" w:rsidP="00817E31">
            <w:pPr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  <w:r w:rsidRPr="00633962">
              <w:rPr>
                <w:rFonts w:ascii="Tahoma" w:hAnsi="Tahoma" w:cs="Tahoma"/>
                <w:b/>
                <w:sz w:val="28"/>
                <w:szCs w:val="28"/>
                <w:lang w:val="kk-KZ"/>
              </w:rPr>
              <w:t>Сабақтың тақырыбы:</w:t>
            </w:r>
          </w:p>
          <w:p w:rsidR="00CA611C" w:rsidRPr="00633962" w:rsidRDefault="00CA611C" w:rsidP="00817E31">
            <w:pPr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Pr="00633962" w:rsidRDefault="00CA611C" w:rsidP="00FF2D9F">
            <w:pPr>
              <w:pStyle w:val="af"/>
              <w:rPr>
                <w:rFonts w:ascii="Tahoma" w:hAnsi="Tahoma" w:cs="Tahoma"/>
                <w:sz w:val="28"/>
                <w:szCs w:val="28"/>
                <w:lang w:val="kk-KZ"/>
              </w:rPr>
            </w:pPr>
            <w:r w:rsidRPr="001C5740">
              <w:rPr>
                <w:lang w:val="kk-KZ"/>
              </w:rPr>
              <w:t xml:space="preserve"> </w:t>
            </w:r>
            <w:r w:rsidRPr="008F0A65">
              <w:rPr>
                <w:rFonts w:eastAsia="MS Minngs"/>
                <w:b/>
                <w:color w:val="002060"/>
                <w:sz w:val="20"/>
                <w:szCs w:val="20"/>
                <w:lang w:val="kk-KZ"/>
              </w:rPr>
              <w:t xml:space="preserve"> </w:t>
            </w:r>
            <w:r w:rsidRPr="004D720F">
              <w:rPr>
                <w:b/>
                <w:color w:val="002060"/>
                <w:sz w:val="20"/>
                <w:szCs w:val="20"/>
                <w:lang w:val="kk-KZ"/>
              </w:rPr>
              <w:t xml:space="preserve"> </w:t>
            </w:r>
            <w:r w:rsidRPr="00633962">
              <w:rPr>
                <w:rFonts w:ascii="Tahoma" w:hAnsi="Tahoma" w:cs="Tahoma"/>
                <w:sz w:val="28"/>
                <w:szCs w:val="28"/>
                <w:lang w:val="kk-KZ"/>
              </w:rPr>
              <w:t xml:space="preserve">Қазақстандағы 1920-1930 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жылдардағы индустриаландыру</w:t>
            </w:r>
          </w:p>
          <w:p w:rsidR="00CA611C" w:rsidRPr="0033629A" w:rsidRDefault="00CA611C" w:rsidP="0033629A">
            <w:pPr>
              <w:pStyle w:val="af"/>
              <w:rPr>
                <w:rFonts w:ascii="Tahoma" w:eastAsia="MS Minngs" w:hAnsi="Tahoma" w:cs="Tahoma"/>
                <w:b/>
                <w:sz w:val="28"/>
                <w:szCs w:val="28"/>
                <w:lang w:val="kk-KZ"/>
              </w:rPr>
            </w:pPr>
          </w:p>
          <w:p w:rsidR="00CA611C" w:rsidRPr="0033629A" w:rsidRDefault="00CA611C" w:rsidP="0033629A">
            <w:pPr>
              <w:pStyle w:val="af"/>
              <w:rPr>
                <w:rFonts w:ascii="Tahoma" w:eastAsia="MS Minngs" w:hAnsi="Tahoma" w:cs="Tahoma"/>
                <w:b/>
                <w:sz w:val="28"/>
                <w:szCs w:val="28"/>
                <w:lang w:val="kk-KZ"/>
              </w:rPr>
            </w:pPr>
          </w:p>
          <w:p w:rsidR="00CA611C" w:rsidRPr="00FF2D9F" w:rsidRDefault="00CA611C" w:rsidP="0033629A">
            <w:pPr>
              <w:rPr>
                <w:rFonts w:ascii="Tahoma" w:eastAsia="Calibri" w:hAnsi="Tahoma" w:cs="Tahoma"/>
                <w:b/>
                <w:i/>
                <w:sz w:val="28"/>
                <w:szCs w:val="28"/>
                <w:lang w:val="kk-KZ"/>
              </w:rPr>
            </w:pPr>
            <w:r w:rsidRPr="00FF2D9F">
              <w:rPr>
                <w:rFonts w:ascii="Tahoma" w:eastAsia="MS Minngs" w:hAnsi="Tahoma" w:cs="Tahoma"/>
                <w:b/>
                <w:sz w:val="28"/>
                <w:szCs w:val="28"/>
                <w:lang w:val="kk-KZ"/>
              </w:rPr>
              <w:t>Зерттеу сұрағы:</w:t>
            </w:r>
            <w:r w:rsidRPr="00FF2D9F">
              <w:rPr>
                <w:rFonts w:ascii="Tahoma" w:eastAsia="MS Minngs" w:hAnsi="Tahoma" w:cs="Tahoma"/>
                <w:sz w:val="28"/>
                <w:szCs w:val="28"/>
                <w:lang w:val="kk-KZ"/>
              </w:rPr>
              <w:t xml:space="preserve">  Қазақстандағы индустриал</w:t>
            </w:r>
            <w:r>
              <w:rPr>
                <w:rFonts w:ascii="Tahoma" w:eastAsia="MS Minngs" w:hAnsi="Tahoma" w:cs="Tahoma"/>
                <w:sz w:val="28"/>
                <w:szCs w:val="28"/>
                <w:lang w:val="kk-KZ"/>
              </w:rPr>
              <w:t>андырудың</w:t>
            </w:r>
            <w:r w:rsidRPr="00FF2D9F">
              <w:rPr>
                <w:rFonts w:ascii="Tahoma" w:eastAsia="MS Minngs" w:hAnsi="Tahoma" w:cs="Tahoma"/>
                <w:sz w:val="28"/>
                <w:szCs w:val="28"/>
                <w:lang w:val="kk-KZ"/>
              </w:rPr>
              <w:t xml:space="preserve"> қарама-қайшылығы неде?</w:t>
            </w:r>
          </w:p>
          <w:p w:rsidR="00CA611C" w:rsidRPr="0032187A" w:rsidRDefault="00CA611C" w:rsidP="00817E31">
            <w:pPr>
              <w:rPr>
                <w:rFonts w:ascii="Tahoma" w:eastAsia="Calibri" w:hAnsi="Tahoma" w:cs="Tahoma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611C" w:rsidRPr="00EE457E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EE457E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EE457E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1 слайд</w:t>
            </w:r>
          </w:p>
          <w:p w:rsidR="00CA611C" w:rsidRPr="00EE457E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EE457E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EE457E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EE457E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EE457E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EE457E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</w:tc>
      </w:tr>
      <w:tr w:rsidR="00CA611C" w:rsidRPr="00EE457E" w:rsidTr="00CA611C">
        <w:trPr>
          <w:trHeight w:val="422"/>
        </w:trPr>
        <w:tc>
          <w:tcPr>
            <w:tcW w:w="8222" w:type="dxa"/>
            <w:tcBorders>
              <w:top w:val="single" w:sz="4" w:space="0" w:color="auto"/>
            </w:tcBorders>
          </w:tcPr>
          <w:p w:rsidR="00CA611C" w:rsidRDefault="00CA611C" w:rsidP="002E4903">
            <w:pPr>
              <w:rPr>
                <w:rFonts w:ascii="Tahoma" w:eastAsia="MS Minngs" w:hAnsi="Tahoma" w:cs="Tahoma"/>
                <w:sz w:val="28"/>
                <w:szCs w:val="28"/>
                <w:lang w:val="kk-KZ"/>
              </w:rPr>
            </w:pPr>
            <w:r w:rsidRPr="00C21EEF">
              <w:rPr>
                <w:rFonts w:ascii="Tahoma" w:hAnsi="Tahoma" w:cs="Tahoma"/>
                <w:b/>
                <w:sz w:val="28"/>
                <w:szCs w:val="28"/>
                <w:lang w:val="kk-KZ"/>
              </w:rPr>
              <w:t>Бүгін сабақта:</w:t>
            </w:r>
            <w:r w:rsidRPr="001F50BA">
              <w:rPr>
                <w:rFonts w:ascii="Tahoma" w:eastAsia="MS Minngs" w:hAnsi="Tahoma" w:cs="Tahoma"/>
                <w:sz w:val="28"/>
                <w:szCs w:val="28"/>
                <w:lang w:val="kk-KZ"/>
              </w:rPr>
              <w:t xml:space="preserve"> </w:t>
            </w:r>
          </w:p>
          <w:p w:rsidR="00CA611C" w:rsidRPr="00894304" w:rsidRDefault="00CA611C" w:rsidP="002E49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 w:rsidRPr="00894304">
              <w:rPr>
                <w:rFonts w:ascii="Tahoma" w:hAnsi="Tahoma" w:cs="Tahoma"/>
                <w:sz w:val="28"/>
                <w:szCs w:val="28"/>
                <w:lang w:val="kk-KZ"/>
              </w:rPr>
              <w:t>Қазақстандағы индустрияландырудың өзіндік ерекшеліктерін анықтайсыз;</w:t>
            </w:r>
          </w:p>
          <w:p w:rsidR="00CA611C" w:rsidRPr="00894304" w:rsidRDefault="00CA611C" w:rsidP="002E4903">
            <w:pPr>
              <w:rPr>
                <w:rFonts w:ascii="Tahoma" w:eastAsia="MS Minngs" w:hAnsi="Tahoma" w:cs="Tahoma"/>
                <w:sz w:val="28"/>
                <w:szCs w:val="28"/>
                <w:lang w:val="kk-KZ"/>
              </w:rPr>
            </w:pPr>
          </w:p>
          <w:p w:rsidR="00CA611C" w:rsidRPr="00894304" w:rsidRDefault="00CA611C" w:rsidP="002E4903">
            <w:pPr>
              <w:rPr>
                <w:rFonts w:ascii="Tahoma" w:eastAsia="MS Minngs" w:hAnsi="Tahoma" w:cs="Tahoma"/>
                <w:sz w:val="28"/>
                <w:szCs w:val="28"/>
                <w:lang w:val="kk-KZ"/>
              </w:rPr>
            </w:pPr>
            <w:r w:rsidRPr="00894304">
              <w:rPr>
                <w:rFonts w:ascii="Tahoma" w:hAnsi="Tahoma" w:cs="Tahoma"/>
                <w:sz w:val="28"/>
                <w:szCs w:val="28"/>
                <w:lang w:val="kk-KZ"/>
              </w:rPr>
              <w:t xml:space="preserve">Өнеркәсіпті 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қалпына келтіру шаралары  мен  и</w:t>
            </w:r>
            <w:r w:rsidRPr="00894304">
              <w:rPr>
                <w:rFonts w:ascii="Tahoma" w:hAnsi="Tahoma" w:cs="Tahoma"/>
                <w:sz w:val="28"/>
                <w:szCs w:val="28"/>
                <w:lang w:val="kk-KZ"/>
              </w:rPr>
              <w:t>ндустрияландырудың барысы және нәтижелерін сипаттайсыз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.</w:t>
            </w:r>
          </w:p>
          <w:p w:rsidR="00CA611C" w:rsidRDefault="00CA611C" w:rsidP="002E4903">
            <w:pPr>
              <w:rPr>
                <w:rFonts w:ascii="Tahoma" w:eastAsia="MS Minngs" w:hAnsi="Tahoma" w:cs="Tahoma"/>
                <w:sz w:val="28"/>
                <w:szCs w:val="28"/>
                <w:lang w:val="kk-KZ"/>
              </w:rPr>
            </w:pPr>
          </w:p>
          <w:p w:rsidR="00CA611C" w:rsidRPr="0033629A" w:rsidRDefault="00CA611C" w:rsidP="00FF2D9F">
            <w:pPr>
              <w:pStyle w:val="af"/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E1146D" w:rsidRDefault="00CA611C" w:rsidP="00E1146D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135EF9" w:rsidRDefault="00CA611C" w:rsidP="0012585D">
            <w:pPr>
              <w:jc w:val="both"/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A611C" w:rsidRPr="00EE457E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EE457E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2 </w:t>
            </w:r>
            <w:r w:rsidRPr="00EE457E">
              <w:rPr>
                <w:rFonts w:ascii="Tahoma" w:hAnsi="Tahoma" w:cs="Tahoma"/>
                <w:sz w:val="28"/>
                <w:szCs w:val="28"/>
                <w:lang w:val="kk-KZ"/>
              </w:rPr>
              <w:t>слайд</w:t>
            </w:r>
          </w:p>
        </w:tc>
      </w:tr>
      <w:tr w:rsidR="00CA611C" w:rsidRPr="006F7E87" w:rsidTr="00CA611C">
        <w:trPr>
          <w:trHeight w:val="1740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CA611C" w:rsidRDefault="00CA611C" w:rsidP="00FF2D9F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Оқушылар өткен сабағымызда  Кеңес билігінің орнығуы туралы мәліметтерді қарастырып, қорытынды жасаған болатынбыз.Біз бүгіні Қазақстан тоталитарлық жүйе кезеңінде бөлімін бастаймыз.</w:t>
            </w:r>
          </w:p>
          <w:p w:rsidR="00CA611C" w:rsidRDefault="00CA611C" w:rsidP="000120E3">
            <w:pPr>
              <w:rPr>
                <w:rFonts w:ascii="Tahoma" w:hAnsi="Tahoma" w:cs="Tahoma"/>
                <w:color w:val="000000"/>
                <w:sz w:val="28"/>
                <w:szCs w:val="28"/>
                <w:lang w:val="kk-KZ"/>
              </w:rPr>
            </w:pPr>
            <w:r w:rsidRPr="00854599">
              <w:rPr>
                <w:rFonts w:ascii="Tahoma" w:hAnsi="Tahoma" w:cs="Tahoma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8"/>
                <w:szCs w:val="28"/>
                <w:lang w:val="kk-KZ"/>
              </w:rPr>
              <w:t>Оқушылар!</w:t>
            </w:r>
          </w:p>
          <w:p w:rsidR="00CA611C" w:rsidRDefault="00CA611C" w:rsidP="000120E3">
            <w:pPr>
              <w:rPr>
                <w:rFonts w:ascii="Tahoma" w:hAnsi="Tahoma" w:cs="Tahoma"/>
                <w:color w:val="000000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kk-KZ"/>
              </w:rPr>
              <w:t>Алдымен экранға назар аударайық!</w:t>
            </w:r>
          </w:p>
          <w:p w:rsidR="00CA611C" w:rsidRPr="00FF50C6" w:rsidRDefault="00CA611C" w:rsidP="00FF50C6">
            <w:pPr>
              <w:numPr>
                <w:ilvl w:val="0"/>
                <w:numId w:val="38"/>
              </w:num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kk-KZ"/>
              </w:rPr>
              <w:t>Суретте не бейнелеген?</w:t>
            </w:r>
          </w:p>
          <w:p w:rsidR="00CA611C" w:rsidRPr="00FF50C6" w:rsidRDefault="00CA611C" w:rsidP="00FF50C6">
            <w:pPr>
              <w:numPr>
                <w:ilvl w:val="0"/>
                <w:numId w:val="38"/>
              </w:num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kk-KZ"/>
              </w:rPr>
              <w:t xml:space="preserve"> Бұл қай кезеңді сипаттайды?</w:t>
            </w:r>
          </w:p>
          <w:p w:rsidR="00CA611C" w:rsidRPr="003963D2" w:rsidRDefault="00CA611C" w:rsidP="00FF50C6">
            <w:pPr>
              <w:numPr>
                <w:ilvl w:val="0"/>
                <w:numId w:val="38"/>
              </w:num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kk-KZ"/>
              </w:rPr>
              <w:t xml:space="preserve">Қандай қорытынды шығара аласыз?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2743200" cy="1619250"/>
                  <wp:effectExtent l="19050" t="0" r="0" b="0"/>
                  <wp:docPr id="1" name="Рисунок 1" descr="Түрксіб темір жолы: алғашқы құрылысы мен бүгіні - Қазақстан  табиғаты,Қазақстандағы туризм,Қазақтың салт-дәстүрлері,Түркілер,Қазақстан  тарихы,Қазақстан спорты | Kazakh T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үрксіб темір жолы: алғашқы құрылысы мен бүгіні - Қазақстан  табиғаты,Қазақстандағы туризм,Қазақтың салт-дәстүрлері,Түркілер,Қазақстан  тарихы,Қазақстан спорты | Kazakh 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11C" w:rsidRPr="00FF50C6" w:rsidRDefault="00CA611C" w:rsidP="003963D2">
            <w:pPr>
              <w:ind w:left="720"/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FF50C6">
            <w:pPr>
              <w:ind w:left="720"/>
              <w:rPr>
                <w:rFonts w:ascii="Tahoma" w:hAnsi="Tahoma" w:cs="Tahoma"/>
                <w:color w:val="000000"/>
                <w:sz w:val="28"/>
                <w:szCs w:val="28"/>
                <w:lang w:val="kk-KZ"/>
              </w:rPr>
            </w:pPr>
          </w:p>
          <w:p w:rsidR="00CA611C" w:rsidRDefault="00CA611C" w:rsidP="00FF50C6">
            <w:pPr>
              <w:rPr>
                <w:rFonts w:ascii="Tahoma" w:hAnsi="Tahoma" w:cs="Tahoma"/>
                <w:color w:val="000000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kk-KZ"/>
              </w:rPr>
              <w:t xml:space="preserve">Бұл Қазақстандағы 1920-1930 жылдардағы индустрияландыру жылдарында салынған Түркісіб темір жолы болатын. </w:t>
            </w:r>
            <w:r w:rsidRPr="00D520DE">
              <w:rPr>
                <w:rFonts w:ascii="Tahoma" w:hAnsi="Tahoma" w:cs="Tahoma"/>
                <w:b/>
                <w:color w:val="000000"/>
                <w:sz w:val="28"/>
                <w:szCs w:val="28"/>
                <w:lang w:val="kk-KZ"/>
              </w:rPr>
              <w:t>Оқушылар бейне  жазбаға назар аударайық!!</w:t>
            </w:r>
            <w:r>
              <w:rPr>
                <w:rFonts w:ascii="Tahoma" w:hAnsi="Tahoma" w:cs="Tahoma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CA611C" w:rsidRDefault="00CA611C" w:rsidP="00FF50C6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kk-KZ"/>
              </w:rPr>
              <w:t xml:space="preserve">Олай болса бүгінгі сабақта 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 Қазақстандағы  индустриялан</w:t>
            </w:r>
            <w:r w:rsidRPr="00FF2D9F">
              <w:rPr>
                <w:rFonts w:ascii="Tahoma" w:hAnsi="Tahoma" w:cs="Tahoma"/>
                <w:sz w:val="28"/>
                <w:szCs w:val="28"/>
                <w:lang w:val="kk-KZ"/>
              </w:rPr>
              <w:t>дырудың жетіс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тіктері мен нәтижелерін бірге талдайтын боламыз.</w:t>
            </w:r>
          </w:p>
          <w:p w:rsidR="00CA611C" w:rsidRDefault="00CA611C" w:rsidP="00FF50C6">
            <w:pPr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  <w:r w:rsidRPr="00FF50C6">
              <w:rPr>
                <w:rFonts w:ascii="Tahoma" w:hAnsi="Tahoma" w:cs="Tahoma"/>
                <w:b/>
                <w:sz w:val="28"/>
                <w:szCs w:val="28"/>
                <w:lang w:val="kk-KZ"/>
              </w:rPr>
              <w:t>Қазақстандағы индустрияландырудың өзіндік ерекшеліктері.</w:t>
            </w:r>
          </w:p>
          <w:p w:rsidR="00CA611C" w:rsidRDefault="00CA611C" w:rsidP="00067AD4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 w:rsidRPr="00FF50C6">
              <w:rPr>
                <w:rFonts w:ascii="Tahoma" w:hAnsi="Tahoma" w:cs="Tahoma"/>
                <w:sz w:val="28"/>
                <w:szCs w:val="28"/>
                <w:lang w:val="kk-KZ"/>
              </w:rPr>
              <w:t>Индустрияландыру- ірі, ең алдымен ауыр өнеркәсіпті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 құру және дамыту. Ірі өнеркәсіптік өндіріс негізінде  бүкіл халықшаруашылығын қайта құру.Индустрияландыру тек социалистік құрылысқа ғана тән емес. Ол- елді жаңғыртудың міндетті шарты. Партияның 1925 жылы өткен ХІ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>V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 сьзінде Кеңес Одағы индустрияландырудың  басталғаны туралы  шешім қабылдады. ЖЭС экономиканың өнеркәсіп секторын біршама жақсартты, жаңа бағдарлама үшін база құрды.Бірақ барлық кәсіпорындар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>дың жұмысы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н толықтай қалпына келтіре алма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>ды . Сонымен бірге патшалық заманнан Қазақстан өнеркәсібі едәуір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 төмен деңгейде еді . Өңдеу сек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>торында еңбек өнімділігі шамалы шағ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ын кәсіп орындар саны басым еді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 xml:space="preserve">. Шахталар мен кеніштер теміржолдардан едәуір алыс орналасты . Жабдықтар ескірген 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еді . Қасіретті текетірес жылда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>рында білікті инженерлік к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адрлардың елден кетуі орын алды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 xml:space="preserve">. Өнеркәсіп орындарын көбінесе жоғары техникалық білімі жоқ мамандар басқарды . КСРО - ның қоршаған өлеммен қарым 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- қатынасының нашарлауына байла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 xml:space="preserve">нысты дайын өнеркәсіп өнімін өткізу нарығының аясы тарылды . </w:t>
            </w:r>
          </w:p>
          <w:p w:rsidR="00CA611C" w:rsidRDefault="00CA611C" w:rsidP="00067AD4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   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 xml:space="preserve">Ең бастысы , индустрияландыру саясатын жүзеге асыру үшін 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қаржы тапшылығы қатты сезілді.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 xml:space="preserve">Индустрияландыруға қаржы табу мақсатымен мемлекет шаруаларды астығын нарықтан арзан 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бағамен сатуға мәжбүрледі . Осы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 xml:space="preserve">лайша , айырмашылықтан түскен пайданы индустрияландыруды 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lastRenderedPageBreak/>
              <w:t xml:space="preserve">жүзеге асыруға пайдалану көзделді . Бұл міндетті орын даудан бас тартқандар қуғын - сүргінге ұшыра 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ұшырады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 xml:space="preserve"> . Жаң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а шаралар әскери коммунизм саясаты 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>жылдар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ындағыдай жағдайды одан әрі шие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 xml:space="preserve">леністіре түсті . </w:t>
            </w:r>
          </w:p>
          <w:p w:rsidR="00CA611C" w:rsidRDefault="00CA611C" w:rsidP="00067AD4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 xml:space="preserve">ХХ ғасырдың 20 - жылдарында мемлекет ауыл шаруашылығын жаппай ұжымдастыруға кірісті , ұжымшарлар құру арқылы 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қажетті мақсатқа қол жеткізілді. Түскен ақшаға шетелден құ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>рал - жабдықтар , тіпт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і тұтас зауыттар сатып алынды.</w:t>
            </w:r>
          </w:p>
          <w:p w:rsidR="00CA611C" w:rsidRDefault="00CA611C" w:rsidP="00067AD4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 w:rsidRPr="001C35C8">
              <w:rPr>
                <w:rFonts w:ascii="Tahoma" w:hAnsi="Tahoma" w:cs="Tahoma"/>
                <w:b/>
                <w:sz w:val="28"/>
                <w:szCs w:val="28"/>
                <w:lang w:val="kk-KZ"/>
              </w:rPr>
              <w:t>Өнеркәсіпті қалпына келтіру шаралары .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 Әрине , алғашқы жыл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>дары қиын болды . Оған 1920—192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1 жылдардағы жұт пен 1921 жылғы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 xml:space="preserve"> астықтың шықпауы да қосымша әсе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р етті . Бірер жылдан кейін - ақ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 xml:space="preserve"> өнеркәсіпті қалпына келтіру жұмысының нәтижесі көріне бастады . 1922 жылы егіннің шығымдылығы едәуір молайды . Мұның өзі ауыл шаруашылығы өнімдерін өңдейтін кәсіпорындар жұмысын қалпына келтіруге мүмкіндік берді . Қостанай , Орал , Семей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 губернияларындагы , Павлодардағ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 xml:space="preserve">ы және басқа да жерлердегі астық тартатын ірі диірмендер жұмысын 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бастады . Солтүстік Қазақстандағ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 xml:space="preserve">ы май шайқайтын зауыттар жұмысқа кірісті . Жаңадан 20 май зауыты салынды . Елек , Коряков тұз кәсіпшіліктері қалпына келтірілді . Бiртiндеп оңтүстіктегі мақта тазартатын , былғары шығаратын , жүн жуатын зауыттар жұмыс істей бастады . Ал Қарғалы шұға фабрикасы өнім шығаруды бірнеше есеге арттырды . Қалпына келтірілген кейбір шағын кәсіпорындар ірі өнеркәсіп комбинатына бірікті . </w:t>
            </w:r>
          </w:p>
          <w:p w:rsidR="00CA611C" w:rsidRDefault="00CA611C" w:rsidP="00067AD4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 w:rsidRPr="00C67F73">
              <w:rPr>
                <w:rFonts w:ascii="Tahoma" w:hAnsi="Tahoma" w:cs="Tahoma"/>
                <w:b/>
                <w:sz w:val="28"/>
                <w:szCs w:val="28"/>
                <w:lang w:val="kk-KZ"/>
              </w:rPr>
              <w:t xml:space="preserve">Мысалы 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>, 1923 жылы Қызылжарда ұйық , тері , жүн және шойын құятын зауыттар мен шағын кәсіп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орындар , ал Алматы мен Талғ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>арда тері зауыттары іске қосылды . Ауыр өнеркәсіп те қалпына келтіріле бастады . Ембі мен Доссор мұнай кәсіпшіліктері 1925 жылдан бастап өнімді соғысқа дейінгі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 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>көрсеткіштен ар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ттырды . Полиграфия өнеркәсібіде қалыпты жұмысқ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>а кірісті . Осының нәтижесінде қаза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қ , орыс тілдерінде газеттер көп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 xml:space="preserve">теп шығарыла бастады . Ал Риддер кеніші мен Қарсақпай мыс қорыту зауыты өз жұмысын қайта жандандырды . Темір жолды 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жақсартуға ерекше көңіл бөлінді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 xml:space="preserve">. Алдымен , Қазақстанның көп жерін басып өтетін Ташкент темір жолын қалпына келтіру керек болды . Сондықтан да оған біраз паровоздар мен вагондар , отын , өр түрлі жөндеу материалдары берілді 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және ж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>оғары білікті мамандар жіберіл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ді . Жаңа жолдар , әсіресе астық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 xml:space="preserve">ты аудандармен байланыстыратын </w:t>
            </w:r>
            <w:r w:rsidRPr="001C35C8">
              <w:rPr>
                <w:rFonts w:ascii="Tahoma" w:hAnsi="Tahoma" w:cs="Tahoma"/>
                <w:b/>
                <w:sz w:val="28"/>
                <w:szCs w:val="28"/>
                <w:lang w:val="kk-KZ"/>
              </w:rPr>
              <w:t xml:space="preserve">Петропавл — Көкшетау – </w:t>
            </w:r>
            <w:r w:rsidRPr="001C35C8">
              <w:rPr>
                <w:rFonts w:ascii="Tahoma" w:hAnsi="Tahoma" w:cs="Tahoma"/>
                <w:b/>
                <w:sz w:val="28"/>
                <w:szCs w:val="28"/>
                <w:lang w:val="kk-KZ"/>
              </w:rPr>
              <w:lastRenderedPageBreak/>
              <w:t>Славгород — Қолынды Павлодар жолдары салынды . Жетісу темір жолы Луговой станци</w:t>
            </w:r>
            <w:r>
              <w:rPr>
                <w:rFonts w:ascii="Tahoma" w:hAnsi="Tahoma" w:cs="Tahoma"/>
                <w:b/>
                <w:sz w:val="28"/>
                <w:szCs w:val="28"/>
                <w:lang w:val="kk-KZ"/>
              </w:rPr>
              <w:t>ясынан Бішкекке дейін ұзартылды</w:t>
            </w:r>
            <w:r w:rsidRPr="001C35C8">
              <w:rPr>
                <w:rFonts w:ascii="Tahoma" w:hAnsi="Tahoma" w:cs="Tahoma"/>
                <w:b/>
                <w:sz w:val="28"/>
                <w:szCs w:val="28"/>
                <w:lang w:val="kk-KZ"/>
              </w:rPr>
              <w:t>.</w:t>
            </w:r>
          </w:p>
          <w:p w:rsidR="00CA611C" w:rsidRDefault="00CA611C" w:rsidP="00067AD4">
            <w:pPr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  <w:r w:rsidRPr="001C35C8">
              <w:rPr>
                <w:rFonts w:ascii="Tahoma" w:hAnsi="Tahoma" w:cs="Tahoma"/>
                <w:b/>
                <w:sz w:val="28"/>
                <w:szCs w:val="28"/>
                <w:lang w:val="kk-KZ"/>
              </w:rPr>
              <w:t>Қазақстан өнеркәсібі дамуының жаңа кезеңі</w:t>
            </w:r>
            <w:r>
              <w:rPr>
                <w:rFonts w:ascii="Tahoma" w:hAnsi="Tahoma" w:cs="Tahoma"/>
                <w:b/>
                <w:sz w:val="28"/>
                <w:szCs w:val="28"/>
                <w:lang w:val="kk-KZ"/>
              </w:rPr>
              <w:t>.</w:t>
            </w:r>
          </w:p>
          <w:p w:rsidR="00CA611C" w:rsidRDefault="00CA611C" w:rsidP="00067AD4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 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 xml:space="preserve"> Қазақстанды дамыған мемлекет жасау үшін оны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ң өнеркәсібін жан - жақты өркен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>дету , әсіресе ауыр өндірісті жолға қою қажет болды . Бұған Қазақстанның табиғи байлықт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ары жететін еді . Енді тек көп қ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>аржы , білікті мамандар , көптеген құрал -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 жабдықтар табу керек болды. Мұ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 xml:space="preserve">ндай көмекті РКФСР , Украина , т.б. республикалар көрсетті . 1926—1940 жылдар Қазақстан өнеркәсібі дамуының жаңа кезеңі болды . Бұл жылдары ауыр өнеркәсіпті дамытуға — мұнай , көмір , түсті металл өндіруге баса назар аударылды . </w:t>
            </w:r>
            <w:r w:rsidRPr="00463793">
              <w:rPr>
                <w:rFonts w:ascii="Tahoma" w:hAnsi="Tahoma" w:cs="Tahoma"/>
                <w:b/>
                <w:sz w:val="28"/>
                <w:szCs w:val="28"/>
                <w:lang w:val="kk-KZ"/>
              </w:rPr>
              <w:t xml:space="preserve">Шымкент қорғасын зауыты , Балқаш мыс қорыту , Ащысай полиметалл комбинаттары 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 xml:space="preserve">салынып , іске қосылды . </w:t>
            </w:r>
            <w:r w:rsidRPr="00463793">
              <w:rPr>
                <w:rFonts w:ascii="Tahoma" w:hAnsi="Tahoma" w:cs="Tahoma"/>
                <w:b/>
                <w:sz w:val="28"/>
                <w:szCs w:val="28"/>
                <w:lang w:val="kk-KZ"/>
              </w:rPr>
              <w:t xml:space="preserve">Текелі полиметалл , Жезқазған мыс қорыту комбинаттары , Өскемен мырыш зауыты 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>, т . б . ірі өнерк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әсіп орындары салынып жатты . Көмір өнеркә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 xml:space="preserve">сібі ерекше қарқынмен дамыды . Қарағанды алабы </w:t>
            </w:r>
            <w:r w:rsidRPr="00463793">
              <w:rPr>
                <w:rFonts w:ascii="Tahoma" w:hAnsi="Tahoma" w:cs="Tahoma"/>
                <w:b/>
                <w:sz w:val="28"/>
                <w:szCs w:val="28"/>
                <w:lang w:val="kk-KZ"/>
              </w:rPr>
              <w:t>көмір өндіруде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 xml:space="preserve"> елде үшінші орынға шықты . Оның аса сапалы көмірі Қазақстанның ғана емес , басқа да елдің өнеркәсіп орындарына жіберіліп жатты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.</w:t>
            </w:r>
            <w:r w:rsidRPr="00463793">
              <w:rPr>
                <w:rFonts w:ascii="Tahoma" w:hAnsi="Tahoma" w:cs="Tahoma"/>
                <w:b/>
                <w:sz w:val="28"/>
                <w:szCs w:val="28"/>
                <w:lang w:val="kk-KZ"/>
              </w:rPr>
              <w:t>Мұнай өндіру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 xml:space="preserve"> жөнінен де Қазақстан Ресей мен Әзірбайжаннан кейінгі үшінші орынға шықты . </w:t>
            </w:r>
            <w:r w:rsidRPr="00463793">
              <w:rPr>
                <w:rFonts w:ascii="Tahoma" w:hAnsi="Tahoma" w:cs="Tahoma"/>
                <w:b/>
                <w:sz w:val="28"/>
                <w:szCs w:val="28"/>
                <w:lang w:val="kk-KZ"/>
              </w:rPr>
              <w:t xml:space="preserve">1928—1940 жылдар арасында республикадағы темір жолдың ұзындығы екі есеге өсті . Түркістан - Сібір . Ақмола - Қарағанды , Қарағанды — Балқаш , Жарық — Жезқазған жолдары іске қосылды 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>.</w:t>
            </w:r>
            <w:r w:rsidRPr="00067AD4">
              <w:rPr>
                <w:rFonts w:ascii="Tahoma" w:hAnsi="Tahoma" w:cs="Tahoma"/>
                <w:sz w:val="28"/>
                <w:szCs w:val="28"/>
                <w:lang w:val="kk-KZ"/>
              </w:rPr>
              <w:t xml:space="preserve">1928-1940 жылдары теміржолдар ұзындығы 6581 шақырымға жетті . Сібір 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мен Орталық Азияны байланыстыра</w:t>
            </w:r>
            <w:r w:rsidRPr="00067AD4">
              <w:rPr>
                <w:rFonts w:ascii="Tahoma" w:hAnsi="Tahoma" w:cs="Tahoma"/>
                <w:sz w:val="28"/>
                <w:szCs w:val="28"/>
                <w:lang w:val="kk-KZ"/>
              </w:rPr>
              <w:t>тын Түрксіб теміржол құр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ылысы 1931 жылға қарай аяқталды</w:t>
            </w:r>
            <w:r w:rsidRPr="00067AD4">
              <w:rPr>
                <w:rFonts w:ascii="Tahoma" w:hAnsi="Tahoma" w:cs="Tahoma"/>
                <w:sz w:val="28"/>
                <w:szCs w:val="28"/>
                <w:lang w:val="kk-KZ"/>
              </w:rPr>
              <w:t xml:space="preserve">. 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 xml:space="preserve"> Бұл жолдар Қазақстанның ішкі аудандарын бір - бірімен , сондай - ақ оны Кеңес елінің басқа ре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спубликаларымен байланыстырды. 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>Олардың халық шаруашылығын дамыту үшін маңы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зы зор болды . </w:t>
            </w:r>
          </w:p>
          <w:p w:rsidR="00CA611C" w:rsidRPr="00CE6B31" w:rsidRDefault="00CA611C" w:rsidP="00067AD4">
            <w:pPr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kk-KZ"/>
              </w:rPr>
              <w:t xml:space="preserve"> </w:t>
            </w:r>
            <w:r w:rsidRPr="00067AD4">
              <w:rPr>
                <w:rFonts w:ascii="Tahoma" w:hAnsi="Tahoma" w:cs="Tahoma"/>
                <w:b/>
                <w:sz w:val="28"/>
                <w:szCs w:val="28"/>
                <w:lang w:val="kk-KZ"/>
              </w:rPr>
              <w:t xml:space="preserve"> Индустрияландыру барысы және нәтижелері .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 Индустрияланды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>ру саясаты геологиялық барлау жұмыстарын жандандырудан басталды . Осы мақсатпен Қазақстанның барлық облыстарына 50 - ден ас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а іздестіру жасақтары жіберілді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>. Олар орталықп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ен қатар , республикалық бюджет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>тен де қаржыландырылды . КСРО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 Ғылым академиясы 20-30 - жылда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 xml:space="preserve">ры кешенді экспедициялар ұйымдастырды . </w:t>
            </w:r>
            <w:r w:rsidRPr="001C35C8">
              <w:rPr>
                <w:rFonts w:ascii="Tahoma" w:hAnsi="Tahoma" w:cs="Tahoma"/>
                <w:b/>
                <w:sz w:val="28"/>
                <w:szCs w:val="28"/>
                <w:lang w:val="kk-KZ"/>
              </w:rPr>
              <w:t xml:space="preserve">Академик Н.С. Курнаков Орталық </w:t>
            </w:r>
            <w:r w:rsidRPr="001C35C8">
              <w:rPr>
                <w:rFonts w:ascii="Tahoma" w:hAnsi="Tahoma" w:cs="Tahoma"/>
                <w:b/>
                <w:sz w:val="28"/>
                <w:szCs w:val="28"/>
                <w:lang w:val="kk-KZ"/>
              </w:rPr>
              <w:lastRenderedPageBreak/>
              <w:t xml:space="preserve">Қазақстанның минерал байлықтарын зерттеп ,«Қазақ КСР - і Кеңес Одағының тұтас металлогенді ауданы » 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деген тұжырым жаса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 xml:space="preserve">ды . </w:t>
            </w:r>
            <w:r w:rsidRPr="001C35C8">
              <w:rPr>
                <w:rFonts w:ascii="Tahoma" w:hAnsi="Tahoma" w:cs="Tahoma"/>
                <w:b/>
                <w:sz w:val="28"/>
                <w:szCs w:val="28"/>
                <w:lang w:val="kk-KZ"/>
              </w:rPr>
              <w:t>Академик И.М. Губкин Орал - Жем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 мұ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>найлы ауданын зерттеді . Қазақт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ың жас инженер - геологы </w:t>
            </w:r>
            <w:r w:rsidRPr="001C35C8">
              <w:rPr>
                <w:rFonts w:ascii="Tahoma" w:hAnsi="Tahoma" w:cs="Tahoma"/>
                <w:b/>
                <w:sz w:val="28"/>
                <w:szCs w:val="28"/>
                <w:lang w:val="kk-KZ"/>
              </w:rPr>
              <w:t>Қ.И. Сәтбаев Жезқазған ауданындағы мыс кені орындарының болашағы зор екенін дәлелдеді</w:t>
            </w:r>
            <w:r>
              <w:rPr>
                <w:rFonts w:ascii="Tahoma" w:hAnsi="Tahoma" w:cs="Tahoma"/>
                <w:b/>
                <w:sz w:val="28"/>
                <w:szCs w:val="28"/>
                <w:lang w:val="kk-KZ"/>
              </w:rPr>
              <w:t>.</w:t>
            </w:r>
            <w:r w:rsidRPr="00C93A9F">
              <w:rPr>
                <w:rFonts w:ascii="Tahoma" w:hAnsi="Tahoma" w:cs="Tahoma"/>
                <w:sz w:val="28"/>
                <w:szCs w:val="28"/>
                <w:lang w:val="kk-KZ"/>
              </w:rPr>
              <w:t xml:space="preserve"> Осы экспеди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циялар жұ</w:t>
            </w:r>
            <w:r w:rsidRPr="00067AD4">
              <w:rPr>
                <w:rFonts w:ascii="Tahoma" w:hAnsi="Tahoma" w:cs="Tahoma"/>
                <w:sz w:val="28"/>
                <w:szCs w:val="28"/>
                <w:lang w:val="kk-KZ"/>
              </w:rPr>
              <w:t>мысының қорытындыл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ары бойынша республиканың жаңа ғылыми геологиялық картасы жасалды. </w:t>
            </w:r>
            <w:r w:rsidRPr="00067AD4">
              <w:rPr>
                <w:rFonts w:ascii="Tahoma" w:hAnsi="Tahoma" w:cs="Tahoma"/>
                <w:sz w:val="28"/>
                <w:szCs w:val="28"/>
                <w:lang w:val="kk-KZ"/>
              </w:rPr>
              <w:t>Мыс ,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 қорғасын , темір , хромит , ни</w:t>
            </w:r>
            <w:r w:rsidRPr="00067AD4">
              <w:rPr>
                <w:rFonts w:ascii="Tahoma" w:hAnsi="Tahoma" w:cs="Tahoma"/>
                <w:sz w:val="28"/>
                <w:szCs w:val="28"/>
                <w:lang w:val="kk-KZ"/>
              </w:rPr>
              <w:t>кель , фосфорит , борат т.б. кендерінің ірі қорлары табылды . Индустр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ияландырудың даму қарқыны Қазақ</w:t>
            </w:r>
            <w:r w:rsidRPr="00067AD4">
              <w:rPr>
                <w:rFonts w:ascii="Tahoma" w:hAnsi="Tahoma" w:cs="Tahoma"/>
                <w:sz w:val="28"/>
                <w:szCs w:val="28"/>
                <w:lang w:val="kk-KZ"/>
              </w:rPr>
              <w:t>станда бүкіл КСРО - ға қарағанда жоғары болды және 1940 жылға қарай 15 республика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лар арасында 6 - орынды иеленді</w:t>
            </w:r>
            <w:r w:rsidRPr="00067AD4">
              <w:rPr>
                <w:rFonts w:ascii="Tahoma" w:hAnsi="Tahoma" w:cs="Tahoma"/>
                <w:sz w:val="28"/>
                <w:szCs w:val="28"/>
                <w:lang w:val="kk-KZ"/>
              </w:rPr>
              <w:t>. Республиканың өнеркәсіптік дамуы көбінесе жаңа кәсіпорында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р салу есебінен жүзеге асырылды</w:t>
            </w:r>
            <w:r w:rsidRPr="00067AD4">
              <w:rPr>
                <w:rFonts w:ascii="Tahoma" w:hAnsi="Tahoma" w:cs="Tahoma"/>
                <w:sz w:val="28"/>
                <w:szCs w:val="28"/>
                <w:lang w:val="kk-KZ"/>
              </w:rPr>
              <w:t>. Құрылыс жұмыс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тары өлкеде қарқынды жүргізілді</w:t>
            </w:r>
            <w:r w:rsidRPr="00067AD4">
              <w:rPr>
                <w:rFonts w:ascii="Tahoma" w:hAnsi="Tahoma" w:cs="Tahoma"/>
                <w:sz w:val="28"/>
                <w:szCs w:val="28"/>
                <w:lang w:val="kk-KZ"/>
              </w:rPr>
              <w:t xml:space="preserve">. </w:t>
            </w:r>
          </w:p>
          <w:p w:rsidR="00CA611C" w:rsidRDefault="00CA611C" w:rsidP="00067AD4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 w:rsidRPr="00067AD4">
              <w:rPr>
                <w:rFonts w:ascii="Tahoma" w:hAnsi="Tahoma" w:cs="Tahoma"/>
                <w:sz w:val="28"/>
                <w:szCs w:val="28"/>
                <w:lang w:val="kk-KZ"/>
              </w:rPr>
              <w:t>Қазақстан электрстанцияларының қуаттылығы индустрияландыру жылдарынд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а шамамен 40 есеге дейін өсті</w:t>
            </w:r>
          </w:p>
          <w:p w:rsidR="00CA611C" w:rsidRDefault="00CA611C" w:rsidP="00067AD4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  Қорыта келе,  бұл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 xml:space="preserve"> жылдары Қазақстанда 150 - ден астам ірі өнеркәсіп орындары салынып іске қосылды . Нәтижесінде Қазақстан өнеркәсібі жақсы дамыған республикаға айналды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. Бірақ та олардың бәрі шикізат</w:t>
            </w: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 xml:space="preserve"> өндіруші орындар еді .</w:t>
            </w:r>
          </w:p>
          <w:p w:rsidR="00CA611C" w:rsidRDefault="00CA611C" w:rsidP="00067AD4">
            <w:pPr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  <w:r w:rsidRPr="00C47D34">
              <w:rPr>
                <w:rFonts w:ascii="Tahoma" w:hAnsi="Tahoma" w:cs="Tahoma"/>
                <w:b/>
                <w:sz w:val="28"/>
                <w:szCs w:val="28"/>
                <w:lang w:val="kk-KZ"/>
              </w:rPr>
              <w:t xml:space="preserve">1 тапсырма </w:t>
            </w:r>
          </w:p>
          <w:p w:rsidR="00CA611C" w:rsidRDefault="00CA611C" w:rsidP="00067AD4">
            <w:pPr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kk-KZ"/>
              </w:rPr>
              <w:t>Индустрияландыру жылдарындағы  дамыған ауыр өнеркәсіпті көрсетіңіз</w:t>
            </w:r>
          </w:p>
          <w:p w:rsidR="00CA611C" w:rsidRDefault="00CA611C" w:rsidP="00067AD4">
            <w:pPr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Default="00CA611C" w:rsidP="00067AD4">
            <w:pPr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Pr="00C47D34" w:rsidRDefault="00CA611C" w:rsidP="00C47D34">
            <w:pPr>
              <w:jc w:val="center"/>
              <w:rPr>
                <w:rFonts w:ascii="Tahoma" w:hAnsi="Tahoma" w:cs="Tahoma"/>
                <w:b/>
                <w:color w:val="FF0000"/>
                <w:sz w:val="52"/>
                <w:szCs w:val="52"/>
                <w:lang w:val="kk-KZ"/>
              </w:rPr>
            </w:pPr>
            <w:r w:rsidRPr="00C47D34">
              <w:rPr>
                <w:rFonts w:ascii="Tahoma" w:hAnsi="Tahoma" w:cs="Tahoma"/>
                <w:b/>
                <w:color w:val="FF0000"/>
                <w:sz w:val="52"/>
                <w:szCs w:val="52"/>
                <w:lang w:val="kk-KZ"/>
              </w:rPr>
              <w:t>?</w:t>
            </w:r>
            <w:r>
              <w:rPr>
                <w:rFonts w:ascii="Tahoma" w:hAnsi="Tahoma" w:cs="Tahoma"/>
                <w:b/>
                <w:color w:val="FF0000"/>
                <w:sz w:val="52"/>
                <w:szCs w:val="52"/>
                <w:lang w:val="kk-KZ"/>
              </w:rPr>
              <w:t xml:space="preserve">   </w:t>
            </w:r>
            <w:r w:rsidRPr="00C47D34">
              <w:rPr>
                <w:rFonts w:ascii="Tahoma" w:hAnsi="Tahoma" w:cs="Tahoma"/>
                <w:b/>
                <w:color w:val="FF0000"/>
                <w:sz w:val="52"/>
                <w:szCs w:val="52"/>
                <w:lang w:val="kk-KZ"/>
              </w:rPr>
              <w:t>?</w:t>
            </w:r>
            <w:r>
              <w:rPr>
                <w:rFonts w:ascii="Tahoma" w:hAnsi="Tahoma" w:cs="Tahoma"/>
                <w:b/>
                <w:color w:val="FF0000"/>
                <w:sz w:val="52"/>
                <w:szCs w:val="52"/>
                <w:lang w:val="kk-KZ"/>
              </w:rPr>
              <w:t xml:space="preserve">  </w:t>
            </w:r>
            <w:r w:rsidRPr="00C47D34">
              <w:rPr>
                <w:rFonts w:ascii="Tahoma" w:hAnsi="Tahoma" w:cs="Tahoma"/>
                <w:b/>
                <w:color w:val="FF0000"/>
                <w:sz w:val="52"/>
                <w:szCs w:val="52"/>
                <w:lang w:val="kk-KZ"/>
              </w:rPr>
              <w:t>?</w:t>
            </w:r>
          </w:p>
          <w:p w:rsidR="00CA611C" w:rsidRPr="00C47D34" w:rsidRDefault="00CA611C" w:rsidP="00067AD4">
            <w:pPr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  <w:r w:rsidRPr="00C47D34">
              <w:rPr>
                <w:rFonts w:ascii="Tahoma" w:hAnsi="Tahoma" w:cs="Tahoma"/>
                <w:b/>
                <w:sz w:val="28"/>
                <w:szCs w:val="28"/>
                <w:lang w:val="kk-KZ"/>
              </w:rPr>
              <w:t>Жауабы</w:t>
            </w:r>
            <w:r>
              <w:rPr>
                <w:rFonts w:ascii="Tahoma" w:hAnsi="Tahoma" w:cs="Tahoma"/>
                <w:b/>
                <w:sz w:val="28"/>
                <w:szCs w:val="28"/>
                <w:lang w:val="kk-KZ"/>
              </w:rPr>
              <w:t>:</w:t>
            </w:r>
          </w:p>
          <w:p w:rsidR="00CA611C" w:rsidRDefault="00CA611C" w:rsidP="00067AD4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>Бұл жылдары ауыр өнеркәсіпті дамытуға — мұнай , көмір , түсті металл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 өндіруге баса назар аударылды.</w:t>
            </w:r>
          </w:p>
          <w:p w:rsidR="00CA611C" w:rsidRDefault="00CA611C" w:rsidP="00067AD4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67AD4">
            <w:pPr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  <w:r w:rsidRPr="001C35C8">
              <w:rPr>
                <w:rFonts w:ascii="Tahoma" w:hAnsi="Tahoma" w:cs="Tahoma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  <w:lang w:val="kk-KZ"/>
              </w:rPr>
              <w:t xml:space="preserve">Шымкент қорғасын зауыты </w:t>
            </w:r>
          </w:p>
          <w:p w:rsidR="00CA611C" w:rsidRDefault="00CA611C" w:rsidP="00067AD4">
            <w:pPr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  <w:r w:rsidRPr="00463793">
              <w:rPr>
                <w:rFonts w:ascii="Tahoma" w:hAnsi="Tahoma" w:cs="Tahoma"/>
                <w:b/>
                <w:sz w:val="28"/>
                <w:szCs w:val="28"/>
                <w:lang w:val="kk-KZ"/>
              </w:rPr>
              <w:t xml:space="preserve"> Балқаш мыс қорыту </w:t>
            </w:r>
          </w:p>
          <w:p w:rsidR="00CA611C" w:rsidRDefault="00CA611C" w:rsidP="00067AD4">
            <w:pPr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kk-KZ"/>
              </w:rPr>
              <w:t>Ащысай полиметалл комбинаты</w:t>
            </w:r>
          </w:p>
          <w:p w:rsidR="00CA611C" w:rsidRDefault="00CA611C" w:rsidP="00067AD4">
            <w:pPr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  <w:r w:rsidRPr="00463793">
              <w:rPr>
                <w:rFonts w:ascii="Tahoma" w:hAnsi="Tahoma" w:cs="Tahoma"/>
                <w:b/>
                <w:sz w:val="28"/>
                <w:szCs w:val="28"/>
                <w:lang w:val="kk-KZ"/>
              </w:rPr>
              <w:t xml:space="preserve"> Текелі полиметалл</w:t>
            </w:r>
            <w:r>
              <w:rPr>
                <w:rFonts w:ascii="Tahoma" w:hAnsi="Tahoma" w:cs="Tahoma"/>
                <w:b/>
                <w:sz w:val="28"/>
                <w:szCs w:val="28"/>
                <w:lang w:val="kk-KZ"/>
              </w:rPr>
              <w:t xml:space="preserve"> комбинаты </w:t>
            </w:r>
          </w:p>
          <w:p w:rsidR="00CA611C" w:rsidRDefault="00CA611C" w:rsidP="00067AD4">
            <w:pPr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  <w:r w:rsidRPr="00463793">
              <w:rPr>
                <w:rFonts w:ascii="Tahoma" w:hAnsi="Tahoma" w:cs="Tahoma"/>
                <w:b/>
                <w:sz w:val="28"/>
                <w:szCs w:val="28"/>
                <w:lang w:val="kk-KZ"/>
              </w:rPr>
              <w:t xml:space="preserve"> Жезқазғ</w:t>
            </w:r>
            <w:r>
              <w:rPr>
                <w:rFonts w:ascii="Tahoma" w:hAnsi="Tahoma" w:cs="Tahoma"/>
                <w:b/>
                <w:sz w:val="28"/>
                <w:szCs w:val="28"/>
                <w:lang w:val="kk-KZ"/>
              </w:rPr>
              <w:t xml:space="preserve">ан мыс қорыту комбинатты </w:t>
            </w:r>
          </w:p>
          <w:p w:rsidR="00CA611C" w:rsidRDefault="00CA611C" w:rsidP="00067AD4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 w:rsidRPr="00463793">
              <w:rPr>
                <w:rFonts w:ascii="Tahoma" w:hAnsi="Tahoma" w:cs="Tahoma"/>
                <w:b/>
                <w:sz w:val="28"/>
                <w:szCs w:val="28"/>
                <w:lang w:val="kk-KZ"/>
              </w:rPr>
              <w:t xml:space="preserve"> Өскемен мырыш зауыты</w:t>
            </w:r>
          </w:p>
          <w:p w:rsidR="00CA611C" w:rsidRDefault="00CA611C" w:rsidP="00067AD4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67AD4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067AD4" w:rsidRDefault="00CA611C" w:rsidP="00067AD4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611C" w:rsidRPr="00EE457E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EE457E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3 слайд</w:t>
            </w: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D520DE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hyperlink r:id="rId9" w:history="1">
              <w:r w:rsidRPr="00374DB8">
                <w:rPr>
                  <w:rStyle w:val="a8"/>
                  <w:rFonts w:ascii="Tahoma" w:hAnsi="Tahoma" w:cs="Tahoma"/>
                  <w:sz w:val="28"/>
                  <w:szCs w:val="28"/>
                  <w:lang w:val="kk-KZ"/>
                </w:rPr>
                <w:t>https://bilimland.kz/kk/subject/qazaqstan-tarihy/8-synyp/qazaqstandahy-19201930-zhyldardahy-industriyalandyru?mid=7e086040-1659-11ea-b79d-b319c1246871</w:t>
              </w:r>
            </w:hyperlink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0.16сек-1.44 сек</w:t>
            </w: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4 слайд</w:t>
            </w: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5 слайд</w:t>
            </w: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EE457E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EE457E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6</w:t>
            </w:r>
            <w:r w:rsidRPr="00EE457E">
              <w:rPr>
                <w:rFonts w:ascii="Tahoma" w:hAnsi="Tahoma" w:cs="Tahoma"/>
                <w:sz w:val="28"/>
                <w:szCs w:val="28"/>
                <w:lang w:val="kk-KZ"/>
              </w:rPr>
              <w:t xml:space="preserve"> слайд</w:t>
            </w:r>
          </w:p>
          <w:p w:rsidR="00CA611C" w:rsidRPr="00EE457E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EE457E" w:rsidRDefault="00CA611C" w:rsidP="007E1E96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EE457E" w:rsidRDefault="00CA611C" w:rsidP="007E1E96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7 слайд</w:t>
            </w:r>
          </w:p>
          <w:p w:rsidR="00CA611C" w:rsidRPr="00EE457E" w:rsidRDefault="00CA611C" w:rsidP="007E1E96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EE457E" w:rsidRDefault="00CA611C" w:rsidP="000F3F67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EE457E" w:rsidRDefault="00CA611C" w:rsidP="000F3F67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F3F67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F3F67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F3F67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F3F67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F3F67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F3F67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F3F67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F3F67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F3F67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8</w:t>
            </w:r>
            <w:r w:rsidRPr="00EE457E">
              <w:rPr>
                <w:rFonts w:ascii="Tahoma" w:hAnsi="Tahoma" w:cs="Tahoma"/>
                <w:sz w:val="28"/>
                <w:szCs w:val="28"/>
                <w:lang w:val="kk-KZ"/>
              </w:rPr>
              <w:t xml:space="preserve"> слайд</w:t>
            </w:r>
          </w:p>
          <w:p w:rsidR="00CA611C" w:rsidRPr="00EE457E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EE457E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9</w:t>
            </w:r>
            <w:r w:rsidRPr="00EE457E">
              <w:rPr>
                <w:rFonts w:ascii="Tahoma" w:hAnsi="Tahoma" w:cs="Tahoma"/>
                <w:sz w:val="28"/>
                <w:szCs w:val="28"/>
                <w:lang w:val="kk-KZ"/>
              </w:rPr>
              <w:t xml:space="preserve"> слайд</w:t>
            </w: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0A74BA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0A74BA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0A74BA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10 слайд</w:t>
            </w: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12 слайд</w:t>
            </w: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EE457E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13</w:t>
            </w:r>
            <w:r w:rsidRPr="00EE457E">
              <w:rPr>
                <w:rFonts w:ascii="Tahoma" w:hAnsi="Tahoma" w:cs="Tahoma"/>
                <w:sz w:val="28"/>
                <w:szCs w:val="28"/>
                <w:lang w:val="kk-KZ"/>
              </w:rPr>
              <w:t xml:space="preserve"> слайд</w:t>
            </w: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14 слайд</w:t>
            </w: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16 слайд</w:t>
            </w: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17 слайд</w:t>
            </w: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EA5BDB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lastRenderedPageBreak/>
              <w:t>18 слайд</w:t>
            </w: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0A74BA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</w:tc>
      </w:tr>
      <w:tr w:rsidR="00CA611C" w:rsidRPr="003B1DBE" w:rsidTr="00CA611C">
        <w:trPr>
          <w:trHeight w:val="416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kk-KZ"/>
              </w:rPr>
              <w:t>2 тапсырма  Ғалымдардың еңбектерін анықтаңыз</w:t>
            </w: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tbl>
            <w:tblPr>
              <w:tblStyle w:val="ad"/>
              <w:tblW w:w="7662" w:type="dxa"/>
              <w:tblLayout w:type="fixed"/>
              <w:tblLook w:val="04A0"/>
            </w:tblPr>
            <w:tblGrid>
              <w:gridCol w:w="4390"/>
              <w:gridCol w:w="3272"/>
            </w:tblGrid>
            <w:tr w:rsidR="00CA611C" w:rsidTr="00E14340">
              <w:trPr>
                <w:trHeight w:val="983"/>
              </w:trPr>
              <w:tc>
                <w:tcPr>
                  <w:tcW w:w="4390" w:type="dxa"/>
                </w:tcPr>
                <w:p w:rsidR="00CA611C" w:rsidRPr="00E14340" w:rsidRDefault="00CA611C" w:rsidP="00DF64A1">
                  <w:pPr>
                    <w:framePr w:hSpace="180" w:wrap="around" w:vAnchor="text" w:hAnchor="margin" w:xAlign="center" w:y="356"/>
                    <w:suppressOverlap/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  <w:lang w:val="kk-KZ"/>
                    </w:rPr>
                  </w:pPr>
                  <w:r w:rsidRPr="00E14340">
                    <w:rPr>
                      <w:rFonts w:ascii="Tahoma" w:hAnsi="Tahoma" w:cs="Tahoma"/>
                      <w:b/>
                      <w:sz w:val="28"/>
                      <w:szCs w:val="28"/>
                      <w:lang w:val="kk-KZ"/>
                    </w:rPr>
                    <w:t>Ғылыми геологиялық картасын жасауға үлес қосқан ғалымдар</w:t>
                  </w:r>
                </w:p>
              </w:tc>
              <w:tc>
                <w:tcPr>
                  <w:tcW w:w="3272" w:type="dxa"/>
                </w:tcPr>
                <w:p w:rsidR="00CA611C" w:rsidRPr="00E14340" w:rsidRDefault="00CA611C" w:rsidP="00DF64A1">
                  <w:pPr>
                    <w:framePr w:hSpace="180" w:wrap="around" w:vAnchor="text" w:hAnchor="margin" w:xAlign="center" w:y="356"/>
                    <w:suppressOverlap/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  <w:lang w:val="kk-KZ"/>
                    </w:rPr>
                  </w:pPr>
                  <w:r w:rsidRPr="00E14340">
                    <w:rPr>
                      <w:rFonts w:ascii="Tahoma" w:hAnsi="Tahoma" w:cs="Tahoma"/>
                      <w:b/>
                      <w:sz w:val="28"/>
                      <w:szCs w:val="28"/>
                      <w:lang w:val="kk-KZ"/>
                    </w:rPr>
                    <w:t>Экспедициялық жұмыс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  <w:lang w:val="kk-KZ"/>
                    </w:rPr>
                    <w:t xml:space="preserve"> қорытындысы</w:t>
                  </w:r>
                </w:p>
              </w:tc>
            </w:tr>
            <w:tr w:rsidR="00CA611C" w:rsidTr="00E14340">
              <w:trPr>
                <w:trHeight w:val="338"/>
              </w:trPr>
              <w:tc>
                <w:tcPr>
                  <w:tcW w:w="4390" w:type="dxa"/>
                </w:tcPr>
                <w:p w:rsidR="00CA611C" w:rsidRPr="00E14340" w:rsidRDefault="00CA611C" w:rsidP="00DF64A1">
                  <w:pPr>
                    <w:framePr w:hSpace="180" w:wrap="around" w:vAnchor="text" w:hAnchor="margin" w:xAlign="center" w:y="356"/>
                    <w:suppressOverlap/>
                    <w:jc w:val="both"/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</w:pPr>
                  <w:r w:rsidRPr="00E14340"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  <w:t>Академик Н.С. Курнаков</w:t>
                  </w:r>
                </w:p>
              </w:tc>
              <w:tc>
                <w:tcPr>
                  <w:tcW w:w="3272" w:type="dxa"/>
                </w:tcPr>
                <w:p w:rsidR="00CA611C" w:rsidRPr="00E14340" w:rsidRDefault="00CA611C" w:rsidP="00E14340">
                  <w:pPr>
                    <w:framePr w:hSpace="180" w:wrap="around" w:vAnchor="text" w:hAnchor="margin" w:xAlign="center" w:y="356"/>
                    <w:suppressOverlap/>
                    <w:jc w:val="both"/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CA611C" w:rsidRPr="00E63E14" w:rsidTr="00E14340">
              <w:trPr>
                <w:trHeight w:val="323"/>
              </w:trPr>
              <w:tc>
                <w:tcPr>
                  <w:tcW w:w="4390" w:type="dxa"/>
                </w:tcPr>
                <w:p w:rsidR="00CA611C" w:rsidRPr="00E14340" w:rsidRDefault="00CA611C" w:rsidP="00DF64A1">
                  <w:pPr>
                    <w:framePr w:hSpace="180" w:wrap="around" w:vAnchor="text" w:hAnchor="margin" w:xAlign="center" w:y="356"/>
                    <w:suppressOverlap/>
                    <w:jc w:val="both"/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</w:pPr>
                  <w:r w:rsidRPr="00E14340"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  <w:t>Академик И.М. Губкин</w:t>
                  </w:r>
                </w:p>
              </w:tc>
              <w:tc>
                <w:tcPr>
                  <w:tcW w:w="3272" w:type="dxa"/>
                </w:tcPr>
                <w:p w:rsidR="00CA611C" w:rsidRDefault="00CA611C" w:rsidP="00E14340">
                  <w:pPr>
                    <w:framePr w:hSpace="180" w:wrap="around" w:vAnchor="text" w:hAnchor="margin" w:xAlign="center" w:y="356"/>
                    <w:suppressOverlap/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CA611C" w:rsidRPr="00E63E14" w:rsidTr="00E14340">
              <w:trPr>
                <w:trHeight w:val="323"/>
              </w:trPr>
              <w:tc>
                <w:tcPr>
                  <w:tcW w:w="4390" w:type="dxa"/>
                </w:tcPr>
                <w:p w:rsidR="00CA611C" w:rsidRPr="00E14340" w:rsidRDefault="00CA611C" w:rsidP="00DF64A1">
                  <w:pPr>
                    <w:framePr w:hSpace="180" w:wrap="around" w:vAnchor="text" w:hAnchor="margin" w:xAlign="center" w:y="356"/>
                    <w:suppressOverlap/>
                    <w:jc w:val="both"/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</w:pPr>
                  <w:r w:rsidRPr="00E14340"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  <w:t>Қазақтың жас инженер - геологы Қ.И. Сәтбаев</w:t>
                  </w:r>
                </w:p>
              </w:tc>
              <w:tc>
                <w:tcPr>
                  <w:tcW w:w="3272" w:type="dxa"/>
                </w:tcPr>
                <w:p w:rsidR="00CA611C" w:rsidRPr="00E14340" w:rsidRDefault="00CA611C" w:rsidP="00DF64A1">
                  <w:pPr>
                    <w:framePr w:hSpace="180" w:wrap="around" w:vAnchor="text" w:hAnchor="margin" w:xAlign="center" w:y="356"/>
                    <w:suppressOverlap/>
                    <w:jc w:val="both"/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kk-KZ"/>
              </w:rPr>
              <w:t xml:space="preserve"> Жауабы</w:t>
            </w: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tbl>
            <w:tblPr>
              <w:tblStyle w:val="ad"/>
              <w:tblW w:w="7662" w:type="dxa"/>
              <w:tblLayout w:type="fixed"/>
              <w:tblLook w:val="04A0"/>
            </w:tblPr>
            <w:tblGrid>
              <w:gridCol w:w="4390"/>
              <w:gridCol w:w="3272"/>
            </w:tblGrid>
            <w:tr w:rsidR="00CA611C" w:rsidTr="00D33CC8">
              <w:trPr>
                <w:trHeight w:val="983"/>
              </w:trPr>
              <w:tc>
                <w:tcPr>
                  <w:tcW w:w="4390" w:type="dxa"/>
                </w:tcPr>
                <w:p w:rsidR="00CA611C" w:rsidRPr="00E14340" w:rsidRDefault="00CA611C" w:rsidP="00E14340">
                  <w:pPr>
                    <w:framePr w:hSpace="180" w:wrap="around" w:vAnchor="text" w:hAnchor="margin" w:xAlign="center" w:y="356"/>
                    <w:suppressOverlap/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  <w:lang w:val="kk-KZ"/>
                    </w:rPr>
                  </w:pPr>
                  <w:r w:rsidRPr="00E14340">
                    <w:rPr>
                      <w:rFonts w:ascii="Tahoma" w:hAnsi="Tahoma" w:cs="Tahoma"/>
                      <w:b/>
                      <w:sz w:val="28"/>
                      <w:szCs w:val="28"/>
                      <w:lang w:val="kk-KZ"/>
                    </w:rPr>
                    <w:t>Ғылыми геологиялық картасын жасауға үлес қосқан ғалымдар</w:t>
                  </w:r>
                </w:p>
              </w:tc>
              <w:tc>
                <w:tcPr>
                  <w:tcW w:w="3272" w:type="dxa"/>
                </w:tcPr>
                <w:p w:rsidR="00CA611C" w:rsidRPr="00E14340" w:rsidRDefault="00CA611C" w:rsidP="00E14340">
                  <w:pPr>
                    <w:framePr w:hSpace="180" w:wrap="around" w:vAnchor="text" w:hAnchor="margin" w:xAlign="center" w:y="356"/>
                    <w:suppressOverlap/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  <w:lang w:val="kk-KZ"/>
                    </w:rPr>
                  </w:pPr>
                  <w:r w:rsidRPr="00E14340">
                    <w:rPr>
                      <w:rFonts w:ascii="Tahoma" w:hAnsi="Tahoma" w:cs="Tahoma"/>
                      <w:b/>
                      <w:sz w:val="28"/>
                      <w:szCs w:val="28"/>
                      <w:lang w:val="kk-KZ"/>
                    </w:rPr>
                    <w:t>Экспедициялық жұмысыны</w:t>
                  </w:r>
                </w:p>
              </w:tc>
            </w:tr>
            <w:tr w:rsidR="00CA611C" w:rsidRPr="00CA611C" w:rsidTr="00D33CC8">
              <w:trPr>
                <w:trHeight w:val="338"/>
              </w:trPr>
              <w:tc>
                <w:tcPr>
                  <w:tcW w:w="4390" w:type="dxa"/>
                </w:tcPr>
                <w:p w:rsidR="00CA611C" w:rsidRPr="00E14340" w:rsidRDefault="00CA611C" w:rsidP="00E14340">
                  <w:pPr>
                    <w:framePr w:hSpace="180" w:wrap="around" w:vAnchor="text" w:hAnchor="margin" w:xAlign="center" w:y="356"/>
                    <w:suppressOverlap/>
                    <w:jc w:val="both"/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</w:pPr>
                  <w:r w:rsidRPr="00E14340"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  <w:t>Академик Н.С. Курнаков</w:t>
                  </w:r>
                </w:p>
              </w:tc>
              <w:tc>
                <w:tcPr>
                  <w:tcW w:w="3272" w:type="dxa"/>
                </w:tcPr>
                <w:p w:rsidR="00CA611C" w:rsidRPr="00E14340" w:rsidRDefault="00CA611C" w:rsidP="00E14340">
                  <w:pPr>
                    <w:framePr w:hSpace="180" w:wrap="around" w:vAnchor="text" w:hAnchor="margin" w:xAlign="center" w:y="356"/>
                    <w:suppressOverlap/>
                    <w:jc w:val="both"/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</w:pPr>
                  <w:r w:rsidRPr="00E14340"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  <w:t>Орталық Қазақстанның минерал байлықтарын зерттеп ,«Қазақ КСР - і Кеңес Одағының тұтас металлоге</w:t>
                  </w:r>
                  <w:r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  <w:t>нді ауданы</w:t>
                  </w:r>
                  <w:r w:rsidRPr="00E14340"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  <w:t>»</w:t>
                  </w:r>
                  <w:r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  <w:t xml:space="preserve"> деген тұжырым жасады.</w:t>
                  </w:r>
                </w:p>
              </w:tc>
            </w:tr>
            <w:tr w:rsidR="00CA611C" w:rsidTr="00D33CC8">
              <w:trPr>
                <w:trHeight w:val="323"/>
              </w:trPr>
              <w:tc>
                <w:tcPr>
                  <w:tcW w:w="4390" w:type="dxa"/>
                </w:tcPr>
                <w:p w:rsidR="00CA611C" w:rsidRPr="00E14340" w:rsidRDefault="00CA611C" w:rsidP="00E14340">
                  <w:pPr>
                    <w:framePr w:hSpace="180" w:wrap="around" w:vAnchor="text" w:hAnchor="margin" w:xAlign="center" w:y="356"/>
                    <w:suppressOverlap/>
                    <w:jc w:val="both"/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</w:pPr>
                  <w:r w:rsidRPr="00E14340"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  <w:t>Академик И.М. Губкин</w:t>
                  </w:r>
                </w:p>
              </w:tc>
              <w:tc>
                <w:tcPr>
                  <w:tcW w:w="3272" w:type="dxa"/>
                </w:tcPr>
                <w:p w:rsidR="00CA611C" w:rsidRDefault="00CA611C" w:rsidP="00E14340">
                  <w:pPr>
                    <w:framePr w:hSpace="180" w:wrap="around" w:vAnchor="text" w:hAnchor="margin" w:xAlign="center" w:y="356"/>
                    <w:suppressOverlap/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  <w:lang w:val="kk-KZ"/>
                    </w:rPr>
                  </w:pPr>
                  <w:r w:rsidRPr="001C35C8">
                    <w:rPr>
                      <w:rFonts w:ascii="Tahoma" w:hAnsi="Tahoma" w:cs="Tahoma"/>
                      <w:b/>
                      <w:sz w:val="28"/>
                      <w:szCs w:val="28"/>
                      <w:lang w:val="kk-KZ"/>
                    </w:rPr>
                    <w:t>Орал - Жем</w:t>
                  </w:r>
                  <w:r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  <w:t xml:space="preserve"> мұ</w:t>
                  </w:r>
                  <w:r w:rsidRPr="00C93A9F"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  <w:t>найлы ауданын зерттеді</w:t>
                  </w:r>
                </w:p>
              </w:tc>
            </w:tr>
            <w:tr w:rsidR="00CA611C" w:rsidRPr="00CA611C" w:rsidTr="00D33CC8">
              <w:trPr>
                <w:trHeight w:val="323"/>
              </w:trPr>
              <w:tc>
                <w:tcPr>
                  <w:tcW w:w="4390" w:type="dxa"/>
                </w:tcPr>
                <w:p w:rsidR="00CA611C" w:rsidRPr="00E14340" w:rsidRDefault="00CA611C" w:rsidP="00E14340">
                  <w:pPr>
                    <w:framePr w:hSpace="180" w:wrap="around" w:vAnchor="text" w:hAnchor="margin" w:xAlign="center" w:y="356"/>
                    <w:suppressOverlap/>
                    <w:jc w:val="both"/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</w:pPr>
                  <w:r w:rsidRPr="00E14340"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  <w:t>Қазақтың жас инженер - геологы Қ.И. Сәтбаев</w:t>
                  </w:r>
                </w:p>
              </w:tc>
              <w:tc>
                <w:tcPr>
                  <w:tcW w:w="3272" w:type="dxa"/>
                </w:tcPr>
                <w:p w:rsidR="00CA611C" w:rsidRPr="00E14340" w:rsidRDefault="00CA611C" w:rsidP="00E14340">
                  <w:pPr>
                    <w:framePr w:hSpace="180" w:wrap="around" w:vAnchor="text" w:hAnchor="margin" w:xAlign="center" w:y="356"/>
                    <w:suppressOverlap/>
                    <w:jc w:val="both"/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</w:pPr>
                  <w:r w:rsidRPr="00E14340">
                    <w:rPr>
                      <w:rFonts w:ascii="Tahoma" w:hAnsi="Tahoma" w:cs="Tahoma"/>
                      <w:sz w:val="28"/>
                      <w:szCs w:val="28"/>
                      <w:lang w:val="kk-KZ"/>
                    </w:rPr>
                    <w:t>Жезқазған ауданындағы мыс кені орындарының болашағы зор екенін дәлелдеді.</w:t>
                  </w:r>
                </w:p>
              </w:tc>
            </w:tr>
          </w:tbl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kk-KZ"/>
              </w:rPr>
              <w:t>Сабақтың қорытындысы</w:t>
            </w: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Pr="00894304" w:rsidRDefault="00CA611C" w:rsidP="00894304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 w:rsidRPr="00894304">
              <w:rPr>
                <w:rFonts w:ascii="Tahoma" w:hAnsi="Tahoma" w:cs="Tahoma"/>
                <w:sz w:val="28"/>
                <w:szCs w:val="28"/>
                <w:lang w:val="kk-KZ"/>
              </w:rPr>
              <w:t xml:space="preserve">Қазақстандағы индустрияландырудың өзіндік ерекшеліктерін 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t>анықтадыңыз</w:t>
            </w:r>
            <w:r w:rsidRPr="00894304">
              <w:rPr>
                <w:rFonts w:ascii="Tahoma" w:hAnsi="Tahoma" w:cs="Tahoma"/>
                <w:sz w:val="28"/>
                <w:szCs w:val="28"/>
                <w:lang w:val="kk-KZ"/>
              </w:rPr>
              <w:t>;</w:t>
            </w:r>
          </w:p>
          <w:p w:rsidR="00CA611C" w:rsidRPr="00894304" w:rsidRDefault="00CA611C" w:rsidP="00894304">
            <w:pPr>
              <w:rPr>
                <w:rFonts w:ascii="Tahoma" w:eastAsia="MS Minngs" w:hAnsi="Tahoma" w:cs="Tahoma"/>
                <w:sz w:val="28"/>
                <w:szCs w:val="28"/>
                <w:lang w:val="kk-KZ"/>
              </w:rPr>
            </w:pPr>
          </w:p>
          <w:p w:rsidR="00CA611C" w:rsidRPr="00894304" w:rsidRDefault="00CA611C" w:rsidP="00894304">
            <w:pPr>
              <w:rPr>
                <w:rFonts w:ascii="Tahoma" w:eastAsia="MS Minngs" w:hAnsi="Tahoma" w:cs="Tahoma"/>
                <w:sz w:val="28"/>
                <w:szCs w:val="28"/>
                <w:lang w:val="kk-KZ"/>
              </w:rPr>
            </w:pPr>
            <w:r w:rsidRPr="00894304">
              <w:rPr>
                <w:rFonts w:ascii="Tahoma" w:hAnsi="Tahoma" w:cs="Tahoma"/>
                <w:sz w:val="28"/>
                <w:szCs w:val="28"/>
                <w:lang w:val="kk-KZ"/>
              </w:rPr>
              <w:t xml:space="preserve">Өнеркәсіпті қалпына келтіру шаралары  мен  Индустрияландырудың барысы және нәтижелерін </w:t>
            </w:r>
            <w:r>
              <w:rPr>
                <w:rFonts w:ascii="Tahoma" w:hAnsi="Tahoma" w:cs="Tahoma"/>
                <w:sz w:val="28"/>
                <w:szCs w:val="28"/>
                <w:lang w:val="kk-KZ"/>
              </w:rPr>
              <w:lastRenderedPageBreak/>
              <w:t>сипаттадыңыз.</w:t>
            </w:r>
          </w:p>
          <w:p w:rsidR="00CA611C" w:rsidRDefault="00CA611C" w:rsidP="00894304">
            <w:pPr>
              <w:rPr>
                <w:rFonts w:ascii="Tahoma" w:eastAsia="MS Minngs" w:hAnsi="Tahoma" w:cs="Tahoma"/>
                <w:sz w:val="28"/>
                <w:szCs w:val="28"/>
                <w:lang w:val="kk-KZ"/>
              </w:rPr>
            </w:pP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Default="00CA611C" w:rsidP="00DF64A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</w:p>
          <w:p w:rsidR="00CA611C" w:rsidRPr="002E4903" w:rsidRDefault="00CA611C" w:rsidP="00E14340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 xml:space="preserve"> </w:t>
            </w:r>
            <w:r w:rsidRPr="00067AD4">
              <w:rPr>
                <w:rFonts w:ascii="Tahoma" w:hAnsi="Tahoma" w:cs="Tahoma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611C" w:rsidRPr="002E4903" w:rsidRDefault="00CA611C" w:rsidP="00464EAC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2E4903" w:rsidRDefault="00CA611C" w:rsidP="000A74BA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19слайд</w:t>
            </w: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20 слайд</w:t>
            </w: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21 слайд</w:t>
            </w: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22 слайд</w:t>
            </w: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23 слайд</w:t>
            </w: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24 слайд</w:t>
            </w: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</w:p>
          <w:p w:rsidR="00CA611C" w:rsidRPr="002E4903" w:rsidRDefault="00CA611C" w:rsidP="00253E03">
            <w:pPr>
              <w:rPr>
                <w:rFonts w:ascii="Tahoma" w:hAnsi="Tahoma" w:cs="Tahoma"/>
                <w:sz w:val="28"/>
                <w:szCs w:val="28"/>
                <w:lang w:val="kk-KZ"/>
              </w:rPr>
            </w:pPr>
            <w:r>
              <w:rPr>
                <w:rFonts w:ascii="Tahoma" w:hAnsi="Tahoma" w:cs="Tahoma"/>
                <w:sz w:val="28"/>
                <w:szCs w:val="28"/>
                <w:lang w:val="kk-KZ"/>
              </w:rPr>
              <w:t>25 слайд</w:t>
            </w:r>
          </w:p>
        </w:tc>
      </w:tr>
    </w:tbl>
    <w:p w:rsidR="00FF3977" w:rsidRPr="00EE457E" w:rsidRDefault="00FF3977" w:rsidP="0044009B">
      <w:pPr>
        <w:rPr>
          <w:sz w:val="28"/>
          <w:szCs w:val="28"/>
          <w:lang w:val="kk-KZ"/>
        </w:rPr>
      </w:pPr>
    </w:p>
    <w:p w:rsidR="006F3F5C" w:rsidRPr="00EE457E" w:rsidRDefault="006A3BA8">
      <w:pPr>
        <w:rPr>
          <w:sz w:val="28"/>
          <w:szCs w:val="28"/>
          <w:lang w:val="kk-KZ"/>
        </w:rPr>
      </w:pPr>
      <w:r w:rsidRPr="00EE457E">
        <w:rPr>
          <w:sz w:val="28"/>
          <w:szCs w:val="28"/>
          <w:lang w:val="kk-KZ"/>
        </w:rPr>
        <w:br w:type="textWrapping" w:clear="all"/>
      </w:r>
    </w:p>
    <w:p w:rsidR="009A43B6" w:rsidRPr="00EE457E" w:rsidRDefault="00334981" w:rsidP="0044009B">
      <w:pPr>
        <w:rPr>
          <w:sz w:val="28"/>
          <w:szCs w:val="28"/>
          <w:lang w:val="kk-KZ"/>
        </w:rPr>
      </w:pPr>
      <w:r w:rsidRPr="00EE457E">
        <w:rPr>
          <w:sz w:val="28"/>
          <w:szCs w:val="28"/>
          <w:lang w:val="kk-KZ"/>
        </w:rPr>
        <w:br w:type="textWrapping" w:clear="all"/>
      </w:r>
    </w:p>
    <w:p w:rsidR="00EE457E" w:rsidRPr="00EE457E" w:rsidRDefault="00EE457E">
      <w:pPr>
        <w:rPr>
          <w:sz w:val="28"/>
          <w:szCs w:val="28"/>
          <w:lang w:val="kk-KZ"/>
        </w:rPr>
      </w:pPr>
    </w:p>
    <w:sectPr w:rsidR="00EE457E" w:rsidRPr="00EE457E" w:rsidSect="0013733A">
      <w:pgSz w:w="11900" w:h="16840"/>
      <w:pgMar w:top="5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C46" w:rsidRDefault="00FD4C46" w:rsidP="00276CD6">
      <w:r>
        <w:separator/>
      </w:r>
    </w:p>
  </w:endnote>
  <w:endnote w:type="continuationSeparator" w:id="1">
    <w:p w:rsidR="00FD4C46" w:rsidRDefault="00FD4C46" w:rsidP="00276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C46" w:rsidRDefault="00FD4C46" w:rsidP="00276CD6">
      <w:r>
        <w:separator/>
      </w:r>
    </w:p>
  </w:footnote>
  <w:footnote w:type="continuationSeparator" w:id="1">
    <w:p w:rsidR="00FD4C46" w:rsidRDefault="00FD4C46" w:rsidP="00276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B98"/>
    <w:multiLevelType w:val="hybridMultilevel"/>
    <w:tmpl w:val="D3C02E6C"/>
    <w:lvl w:ilvl="0" w:tplc="2FF05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239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4F2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CB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2A0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A0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F6A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6D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8A8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66B6F"/>
    <w:multiLevelType w:val="hybridMultilevel"/>
    <w:tmpl w:val="99B2CFD4"/>
    <w:lvl w:ilvl="0" w:tplc="AB3A6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4B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468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78C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8C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C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CE3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CCA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A6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D43CEA"/>
    <w:multiLevelType w:val="hybridMultilevel"/>
    <w:tmpl w:val="5C12B3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6D2826"/>
    <w:multiLevelType w:val="hybridMultilevel"/>
    <w:tmpl w:val="A136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F568A"/>
    <w:multiLevelType w:val="hybridMultilevel"/>
    <w:tmpl w:val="6D1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32911"/>
    <w:multiLevelType w:val="hybridMultilevel"/>
    <w:tmpl w:val="63FA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10219"/>
    <w:multiLevelType w:val="hybridMultilevel"/>
    <w:tmpl w:val="054A4DF4"/>
    <w:lvl w:ilvl="0" w:tplc="FC9E00F4">
      <w:start w:val="2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139028EB"/>
    <w:multiLevelType w:val="hybridMultilevel"/>
    <w:tmpl w:val="6D1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2440E"/>
    <w:multiLevelType w:val="hybridMultilevel"/>
    <w:tmpl w:val="09985E5C"/>
    <w:lvl w:ilvl="0" w:tplc="70A86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0E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AD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0C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03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6B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C2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CD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8F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5120E95"/>
    <w:multiLevelType w:val="hybridMultilevel"/>
    <w:tmpl w:val="C756E1E2"/>
    <w:lvl w:ilvl="0" w:tplc="B94ADDC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F5DB8"/>
    <w:multiLevelType w:val="hybridMultilevel"/>
    <w:tmpl w:val="52A2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35EA5"/>
    <w:multiLevelType w:val="hybridMultilevel"/>
    <w:tmpl w:val="0C58FD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19FC1FC0"/>
    <w:multiLevelType w:val="hybridMultilevel"/>
    <w:tmpl w:val="68E6AA7C"/>
    <w:lvl w:ilvl="0" w:tplc="0876D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9EA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4B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08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69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90D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D21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A1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F2D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FD86506"/>
    <w:multiLevelType w:val="hybridMultilevel"/>
    <w:tmpl w:val="DE2A7FB2"/>
    <w:lvl w:ilvl="0" w:tplc="6BD67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A7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1650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0D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8B0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66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47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4D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00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CB0B08"/>
    <w:multiLevelType w:val="hybridMultilevel"/>
    <w:tmpl w:val="DE2A7FB2"/>
    <w:lvl w:ilvl="0" w:tplc="6BD67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A7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1650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0D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8B0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66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47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4D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00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0F282E"/>
    <w:multiLevelType w:val="hybridMultilevel"/>
    <w:tmpl w:val="45321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E6708"/>
    <w:multiLevelType w:val="hybridMultilevel"/>
    <w:tmpl w:val="E8B86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E6FAC"/>
    <w:multiLevelType w:val="hybridMultilevel"/>
    <w:tmpl w:val="E00C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E44A4"/>
    <w:multiLevelType w:val="hybridMultilevel"/>
    <w:tmpl w:val="EF2A9E4A"/>
    <w:lvl w:ilvl="0" w:tplc="FCB0A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6CD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87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0D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0F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3A2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A0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02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2B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93D0858"/>
    <w:multiLevelType w:val="hybridMultilevel"/>
    <w:tmpl w:val="7BC81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9259D"/>
    <w:multiLevelType w:val="hybridMultilevel"/>
    <w:tmpl w:val="C0F4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B797C"/>
    <w:multiLevelType w:val="hybridMultilevel"/>
    <w:tmpl w:val="1BE45F80"/>
    <w:lvl w:ilvl="0" w:tplc="D696E2C4">
      <w:start w:val="1"/>
      <w:numFmt w:val="decimal"/>
      <w:lvlText w:val="%1."/>
      <w:lvlJc w:val="left"/>
      <w:pPr>
        <w:ind w:left="8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>
    <w:nsid w:val="3D8F5C38"/>
    <w:multiLevelType w:val="hybridMultilevel"/>
    <w:tmpl w:val="9CC49898"/>
    <w:lvl w:ilvl="0" w:tplc="A98E2F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E3A85"/>
    <w:multiLevelType w:val="hybridMultilevel"/>
    <w:tmpl w:val="4CB0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13DAE"/>
    <w:multiLevelType w:val="hybridMultilevel"/>
    <w:tmpl w:val="C60A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D502B"/>
    <w:multiLevelType w:val="hybridMultilevel"/>
    <w:tmpl w:val="91D664C6"/>
    <w:lvl w:ilvl="0" w:tplc="5AA02A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E6109"/>
    <w:multiLevelType w:val="hybridMultilevel"/>
    <w:tmpl w:val="CBC2658E"/>
    <w:lvl w:ilvl="0" w:tplc="66D42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36D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AC7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63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E2E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3A3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0F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FA5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64B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9043900"/>
    <w:multiLevelType w:val="hybridMultilevel"/>
    <w:tmpl w:val="34CCC020"/>
    <w:lvl w:ilvl="0" w:tplc="3A80D37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>
    <w:nsid w:val="5CF74493"/>
    <w:multiLevelType w:val="hybridMultilevel"/>
    <w:tmpl w:val="5EF2E3A4"/>
    <w:lvl w:ilvl="0" w:tplc="5A7CBC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4075F"/>
    <w:multiLevelType w:val="hybridMultilevel"/>
    <w:tmpl w:val="65F0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B42DF2"/>
    <w:multiLevelType w:val="hybridMultilevel"/>
    <w:tmpl w:val="BFFA5A60"/>
    <w:lvl w:ilvl="0" w:tplc="68E46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6ECF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10C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62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89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400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6D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A8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F2FA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BE4BE4"/>
    <w:multiLevelType w:val="hybridMultilevel"/>
    <w:tmpl w:val="567E781E"/>
    <w:lvl w:ilvl="0" w:tplc="85E2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22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CA3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1A5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F8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EE1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4C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0E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61A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71D6"/>
    <w:multiLevelType w:val="hybridMultilevel"/>
    <w:tmpl w:val="4948A19C"/>
    <w:lvl w:ilvl="0" w:tplc="BB3217B8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0300A3"/>
    <w:multiLevelType w:val="hybridMultilevel"/>
    <w:tmpl w:val="9D38E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8516B"/>
    <w:multiLevelType w:val="hybridMultilevel"/>
    <w:tmpl w:val="EAE8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12F44"/>
    <w:multiLevelType w:val="hybridMultilevel"/>
    <w:tmpl w:val="EB3A9F16"/>
    <w:lvl w:ilvl="0" w:tplc="ACC22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800D1"/>
    <w:multiLevelType w:val="hybridMultilevel"/>
    <w:tmpl w:val="ACE2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A79C6"/>
    <w:multiLevelType w:val="hybridMultilevel"/>
    <w:tmpl w:val="3822EA5E"/>
    <w:lvl w:ilvl="0" w:tplc="EB02300A">
      <w:start w:val="1"/>
      <w:numFmt w:val="decimal"/>
      <w:lvlText w:val="%1."/>
      <w:lvlJc w:val="left"/>
      <w:pPr>
        <w:ind w:left="720" w:hanging="360"/>
      </w:pPr>
      <w:rPr>
        <w:rFonts w:ascii="Times New Roman" w:eastAsia="Open Sans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15"/>
  </w:num>
  <w:num w:numId="4">
    <w:abstractNumId w:val="14"/>
  </w:num>
  <w:num w:numId="5">
    <w:abstractNumId w:val="13"/>
  </w:num>
  <w:num w:numId="6">
    <w:abstractNumId w:val="37"/>
  </w:num>
  <w:num w:numId="7">
    <w:abstractNumId w:val="3"/>
  </w:num>
  <w:num w:numId="8">
    <w:abstractNumId w:val="31"/>
  </w:num>
  <w:num w:numId="9">
    <w:abstractNumId w:val="30"/>
  </w:num>
  <w:num w:numId="10">
    <w:abstractNumId w:val="0"/>
  </w:num>
  <w:num w:numId="11">
    <w:abstractNumId w:val="27"/>
  </w:num>
  <w:num w:numId="12">
    <w:abstractNumId w:val="11"/>
  </w:num>
  <w:num w:numId="13">
    <w:abstractNumId w:val="23"/>
  </w:num>
  <w:num w:numId="14">
    <w:abstractNumId w:val="6"/>
  </w:num>
  <w:num w:numId="15">
    <w:abstractNumId w:val="24"/>
  </w:num>
  <w:num w:numId="16">
    <w:abstractNumId w:val="7"/>
  </w:num>
  <w:num w:numId="17">
    <w:abstractNumId w:val="4"/>
  </w:num>
  <w:num w:numId="18">
    <w:abstractNumId w:val="21"/>
  </w:num>
  <w:num w:numId="19">
    <w:abstractNumId w:val="29"/>
  </w:num>
  <w:num w:numId="20">
    <w:abstractNumId w:val="20"/>
  </w:num>
  <w:num w:numId="21">
    <w:abstractNumId w:val="9"/>
  </w:num>
  <w:num w:numId="22">
    <w:abstractNumId w:val="8"/>
  </w:num>
  <w:num w:numId="23">
    <w:abstractNumId w:val="18"/>
  </w:num>
  <w:num w:numId="24">
    <w:abstractNumId w:val="26"/>
  </w:num>
  <w:num w:numId="25">
    <w:abstractNumId w:val="1"/>
  </w:num>
  <w:num w:numId="26">
    <w:abstractNumId w:val="12"/>
  </w:num>
  <w:num w:numId="27">
    <w:abstractNumId w:val="25"/>
  </w:num>
  <w:num w:numId="28">
    <w:abstractNumId w:val="28"/>
  </w:num>
  <w:num w:numId="29">
    <w:abstractNumId w:val="17"/>
  </w:num>
  <w:num w:numId="30">
    <w:abstractNumId w:val="2"/>
  </w:num>
  <w:num w:numId="31">
    <w:abstractNumId w:val="5"/>
  </w:num>
  <w:num w:numId="32">
    <w:abstractNumId w:val="10"/>
  </w:num>
  <w:num w:numId="33">
    <w:abstractNumId w:val="34"/>
  </w:num>
  <w:num w:numId="34">
    <w:abstractNumId w:val="16"/>
  </w:num>
  <w:num w:numId="35">
    <w:abstractNumId w:val="33"/>
  </w:num>
  <w:num w:numId="36">
    <w:abstractNumId w:val="35"/>
  </w:num>
  <w:num w:numId="37">
    <w:abstractNumId w:val="32"/>
  </w:num>
  <w:num w:numId="38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D81"/>
    <w:rsid w:val="000006DF"/>
    <w:rsid w:val="00000B6F"/>
    <w:rsid w:val="00004395"/>
    <w:rsid w:val="00005217"/>
    <w:rsid w:val="00005505"/>
    <w:rsid w:val="00007C0A"/>
    <w:rsid w:val="00010A30"/>
    <w:rsid w:val="000120E3"/>
    <w:rsid w:val="00014873"/>
    <w:rsid w:val="0001693C"/>
    <w:rsid w:val="00016DF7"/>
    <w:rsid w:val="000173A6"/>
    <w:rsid w:val="00024E25"/>
    <w:rsid w:val="00025BCA"/>
    <w:rsid w:val="000318E5"/>
    <w:rsid w:val="000439A1"/>
    <w:rsid w:val="00043B80"/>
    <w:rsid w:val="00047DA3"/>
    <w:rsid w:val="0005115B"/>
    <w:rsid w:val="00052CFC"/>
    <w:rsid w:val="00055150"/>
    <w:rsid w:val="00056617"/>
    <w:rsid w:val="00056ED3"/>
    <w:rsid w:val="000643BE"/>
    <w:rsid w:val="000676CA"/>
    <w:rsid w:val="00067AD4"/>
    <w:rsid w:val="00070681"/>
    <w:rsid w:val="000710A1"/>
    <w:rsid w:val="0007131B"/>
    <w:rsid w:val="00071FCE"/>
    <w:rsid w:val="00072119"/>
    <w:rsid w:val="00072B49"/>
    <w:rsid w:val="00072E41"/>
    <w:rsid w:val="0007576D"/>
    <w:rsid w:val="000810E5"/>
    <w:rsid w:val="00082536"/>
    <w:rsid w:val="0008302D"/>
    <w:rsid w:val="00083D68"/>
    <w:rsid w:val="000906FB"/>
    <w:rsid w:val="0009119C"/>
    <w:rsid w:val="00092649"/>
    <w:rsid w:val="000976A4"/>
    <w:rsid w:val="000A0F4C"/>
    <w:rsid w:val="000A2010"/>
    <w:rsid w:val="000A2019"/>
    <w:rsid w:val="000A74BA"/>
    <w:rsid w:val="000A75D9"/>
    <w:rsid w:val="000B1440"/>
    <w:rsid w:val="000B1ACA"/>
    <w:rsid w:val="000B1C9D"/>
    <w:rsid w:val="000B27E0"/>
    <w:rsid w:val="000B3BB6"/>
    <w:rsid w:val="000B7922"/>
    <w:rsid w:val="000C060B"/>
    <w:rsid w:val="000C0B54"/>
    <w:rsid w:val="000C14AF"/>
    <w:rsid w:val="000C4D8D"/>
    <w:rsid w:val="000C7669"/>
    <w:rsid w:val="000D6157"/>
    <w:rsid w:val="000E0DAC"/>
    <w:rsid w:val="000E4421"/>
    <w:rsid w:val="000E49EC"/>
    <w:rsid w:val="000E64AE"/>
    <w:rsid w:val="000E6D14"/>
    <w:rsid w:val="000E72BC"/>
    <w:rsid w:val="000F1E3F"/>
    <w:rsid w:val="000F2123"/>
    <w:rsid w:val="000F3F67"/>
    <w:rsid w:val="00100CFE"/>
    <w:rsid w:val="00102332"/>
    <w:rsid w:val="001046B3"/>
    <w:rsid w:val="00106AC2"/>
    <w:rsid w:val="001123D1"/>
    <w:rsid w:val="00112491"/>
    <w:rsid w:val="00113321"/>
    <w:rsid w:val="00116797"/>
    <w:rsid w:val="00116976"/>
    <w:rsid w:val="00117903"/>
    <w:rsid w:val="00120ADF"/>
    <w:rsid w:val="00122EC7"/>
    <w:rsid w:val="001236A8"/>
    <w:rsid w:val="0012418B"/>
    <w:rsid w:val="00124598"/>
    <w:rsid w:val="0012585D"/>
    <w:rsid w:val="0012708F"/>
    <w:rsid w:val="001273C0"/>
    <w:rsid w:val="00135EF9"/>
    <w:rsid w:val="0013733A"/>
    <w:rsid w:val="00141A44"/>
    <w:rsid w:val="0014280B"/>
    <w:rsid w:val="00144CBA"/>
    <w:rsid w:val="00151DD6"/>
    <w:rsid w:val="001548A3"/>
    <w:rsid w:val="00157411"/>
    <w:rsid w:val="0016039F"/>
    <w:rsid w:val="00160566"/>
    <w:rsid w:val="00161276"/>
    <w:rsid w:val="001619C7"/>
    <w:rsid w:val="00162EEF"/>
    <w:rsid w:val="00163FF9"/>
    <w:rsid w:val="00164332"/>
    <w:rsid w:val="0016509A"/>
    <w:rsid w:val="00165AB0"/>
    <w:rsid w:val="001701C9"/>
    <w:rsid w:val="00171FC5"/>
    <w:rsid w:val="00174A9D"/>
    <w:rsid w:val="00174B5C"/>
    <w:rsid w:val="00176626"/>
    <w:rsid w:val="00176BE0"/>
    <w:rsid w:val="00181586"/>
    <w:rsid w:val="0018354F"/>
    <w:rsid w:val="001838AF"/>
    <w:rsid w:val="00183A34"/>
    <w:rsid w:val="00183E03"/>
    <w:rsid w:val="0018465A"/>
    <w:rsid w:val="001852A3"/>
    <w:rsid w:val="00186171"/>
    <w:rsid w:val="00186E4C"/>
    <w:rsid w:val="00187E79"/>
    <w:rsid w:val="00190741"/>
    <w:rsid w:val="00190C31"/>
    <w:rsid w:val="001911CB"/>
    <w:rsid w:val="00193166"/>
    <w:rsid w:val="00196A01"/>
    <w:rsid w:val="00197A25"/>
    <w:rsid w:val="00197CA1"/>
    <w:rsid w:val="001A0799"/>
    <w:rsid w:val="001A0E22"/>
    <w:rsid w:val="001A44F2"/>
    <w:rsid w:val="001A6AA8"/>
    <w:rsid w:val="001A72E3"/>
    <w:rsid w:val="001A78DE"/>
    <w:rsid w:val="001B0C68"/>
    <w:rsid w:val="001B1086"/>
    <w:rsid w:val="001B37BF"/>
    <w:rsid w:val="001B3851"/>
    <w:rsid w:val="001B40C7"/>
    <w:rsid w:val="001B45D9"/>
    <w:rsid w:val="001B4A47"/>
    <w:rsid w:val="001B6987"/>
    <w:rsid w:val="001B6F3F"/>
    <w:rsid w:val="001B7A40"/>
    <w:rsid w:val="001C0224"/>
    <w:rsid w:val="001C35C8"/>
    <w:rsid w:val="001C739E"/>
    <w:rsid w:val="001D2A0B"/>
    <w:rsid w:val="001D2B0D"/>
    <w:rsid w:val="001D47EC"/>
    <w:rsid w:val="001E2010"/>
    <w:rsid w:val="001E290E"/>
    <w:rsid w:val="001E32E6"/>
    <w:rsid w:val="001E3861"/>
    <w:rsid w:val="001E758A"/>
    <w:rsid w:val="001E7CBF"/>
    <w:rsid w:val="001F1112"/>
    <w:rsid w:val="001F3C1A"/>
    <w:rsid w:val="001F4573"/>
    <w:rsid w:val="001F4FC9"/>
    <w:rsid w:val="001F50BA"/>
    <w:rsid w:val="001F7E02"/>
    <w:rsid w:val="002015B9"/>
    <w:rsid w:val="00205635"/>
    <w:rsid w:val="00205ABC"/>
    <w:rsid w:val="00205D8C"/>
    <w:rsid w:val="00206828"/>
    <w:rsid w:val="00212636"/>
    <w:rsid w:val="00213D7F"/>
    <w:rsid w:val="00216D48"/>
    <w:rsid w:val="00225575"/>
    <w:rsid w:val="00232971"/>
    <w:rsid w:val="0023471C"/>
    <w:rsid w:val="002363FD"/>
    <w:rsid w:val="00237C2F"/>
    <w:rsid w:val="00242753"/>
    <w:rsid w:val="00246272"/>
    <w:rsid w:val="00247ACC"/>
    <w:rsid w:val="00247D68"/>
    <w:rsid w:val="0025047C"/>
    <w:rsid w:val="002520DE"/>
    <w:rsid w:val="002529BA"/>
    <w:rsid w:val="0025322E"/>
    <w:rsid w:val="0025337F"/>
    <w:rsid w:val="00253E03"/>
    <w:rsid w:val="00253F79"/>
    <w:rsid w:val="002544F0"/>
    <w:rsid w:val="00257025"/>
    <w:rsid w:val="0026044D"/>
    <w:rsid w:val="00261E1E"/>
    <w:rsid w:val="00262016"/>
    <w:rsid w:val="002623A2"/>
    <w:rsid w:val="00262A91"/>
    <w:rsid w:val="00267675"/>
    <w:rsid w:val="00267F70"/>
    <w:rsid w:val="00270D29"/>
    <w:rsid w:val="0027610A"/>
    <w:rsid w:val="002769A9"/>
    <w:rsid w:val="00276CD6"/>
    <w:rsid w:val="00276E25"/>
    <w:rsid w:val="0028004F"/>
    <w:rsid w:val="002803E9"/>
    <w:rsid w:val="002814C6"/>
    <w:rsid w:val="00281D5D"/>
    <w:rsid w:val="002854AB"/>
    <w:rsid w:val="00290B68"/>
    <w:rsid w:val="002926B6"/>
    <w:rsid w:val="002947AC"/>
    <w:rsid w:val="00295BA4"/>
    <w:rsid w:val="002A4DEE"/>
    <w:rsid w:val="002A5144"/>
    <w:rsid w:val="002A5178"/>
    <w:rsid w:val="002A72E7"/>
    <w:rsid w:val="002A76C4"/>
    <w:rsid w:val="002B0663"/>
    <w:rsid w:val="002B0685"/>
    <w:rsid w:val="002B0C6C"/>
    <w:rsid w:val="002B1197"/>
    <w:rsid w:val="002B184E"/>
    <w:rsid w:val="002B3469"/>
    <w:rsid w:val="002B5D52"/>
    <w:rsid w:val="002B7C13"/>
    <w:rsid w:val="002C10A9"/>
    <w:rsid w:val="002C19EC"/>
    <w:rsid w:val="002C3F57"/>
    <w:rsid w:val="002C62BA"/>
    <w:rsid w:val="002C6384"/>
    <w:rsid w:val="002D1968"/>
    <w:rsid w:val="002D19CD"/>
    <w:rsid w:val="002D1CF7"/>
    <w:rsid w:val="002D3359"/>
    <w:rsid w:val="002E4903"/>
    <w:rsid w:val="002E5267"/>
    <w:rsid w:val="002E562D"/>
    <w:rsid w:val="002E56FE"/>
    <w:rsid w:val="002E5C55"/>
    <w:rsid w:val="002F1590"/>
    <w:rsid w:val="003001B7"/>
    <w:rsid w:val="00302F20"/>
    <w:rsid w:val="00303473"/>
    <w:rsid w:val="003058A8"/>
    <w:rsid w:val="003059CE"/>
    <w:rsid w:val="0030626A"/>
    <w:rsid w:val="00310266"/>
    <w:rsid w:val="00310EA9"/>
    <w:rsid w:val="0031276A"/>
    <w:rsid w:val="003136FA"/>
    <w:rsid w:val="0031726D"/>
    <w:rsid w:val="003209C5"/>
    <w:rsid w:val="0032187A"/>
    <w:rsid w:val="0032320F"/>
    <w:rsid w:val="003234A1"/>
    <w:rsid w:val="003238F0"/>
    <w:rsid w:val="00324127"/>
    <w:rsid w:val="003241E1"/>
    <w:rsid w:val="00324B0C"/>
    <w:rsid w:val="00324D0D"/>
    <w:rsid w:val="003254C8"/>
    <w:rsid w:val="00327F9B"/>
    <w:rsid w:val="00333361"/>
    <w:rsid w:val="0033391D"/>
    <w:rsid w:val="00334981"/>
    <w:rsid w:val="00335775"/>
    <w:rsid w:val="0033629A"/>
    <w:rsid w:val="003362FB"/>
    <w:rsid w:val="0033705F"/>
    <w:rsid w:val="00337970"/>
    <w:rsid w:val="003401F5"/>
    <w:rsid w:val="00340A60"/>
    <w:rsid w:val="00341436"/>
    <w:rsid w:val="0034389B"/>
    <w:rsid w:val="00344247"/>
    <w:rsid w:val="00344BEC"/>
    <w:rsid w:val="00344C89"/>
    <w:rsid w:val="00344CE5"/>
    <w:rsid w:val="00345157"/>
    <w:rsid w:val="003455B0"/>
    <w:rsid w:val="00346E4E"/>
    <w:rsid w:val="003516F8"/>
    <w:rsid w:val="00351A7A"/>
    <w:rsid w:val="00352B58"/>
    <w:rsid w:val="00353289"/>
    <w:rsid w:val="003542DC"/>
    <w:rsid w:val="00354463"/>
    <w:rsid w:val="003555EF"/>
    <w:rsid w:val="00355A12"/>
    <w:rsid w:val="00356400"/>
    <w:rsid w:val="00356938"/>
    <w:rsid w:val="003570DE"/>
    <w:rsid w:val="00363546"/>
    <w:rsid w:val="003654F9"/>
    <w:rsid w:val="00365AA3"/>
    <w:rsid w:val="00372613"/>
    <w:rsid w:val="00372DB1"/>
    <w:rsid w:val="00381092"/>
    <w:rsid w:val="00386512"/>
    <w:rsid w:val="00391EE2"/>
    <w:rsid w:val="00392008"/>
    <w:rsid w:val="00392123"/>
    <w:rsid w:val="003923DC"/>
    <w:rsid w:val="00392960"/>
    <w:rsid w:val="00392BDD"/>
    <w:rsid w:val="0039532D"/>
    <w:rsid w:val="003955E8"/>
    <w:rsid w:val="003963D2"/>
    <w:rsid w:val="003A1131"/>
    <w:rsid w:val="003A281D"/>
    <w:rsid w:val="003A28FE"/>
    <w:rsid w:val="003A467E"/>
    <w:rsid w:val="003A7063"/>
    <w:rsid w:val="003B021F"/>
    <w:rsid w:val="003B0461"/>
    <w:rsid w:val="003B1AB1"/>
    <w:rsid w:val="003B1C63"/>
    <w:rsid w:val="003B1DBE"/>
    <w:rsid w:val="003B2631"/>
    <w:rsid w:val="003B47B3"/>
    <w:rsid w:val="003B47EE"/>
    <w:rsid w:val="003B5B25"/>
    <w:rsid w:val="003B63F6"/>
    <w:rsid w:val="003C19F2"/>
    <w:rsid w:val="003C2FAC"/>
    <w:rsid w:val="003D5814"/>
    <w:rsid w:val="003D586B"/>
    <w:rsid w:val="003D5BE2"/>
    <w:rsid w:val="003D6538"/>
    <w:rsid w:val="003D6DA5"/>
    <w:rsid w:val="003E6EEA"/>
    <w:rsid w:val="003E7E5A"/>
    <w:rsid w:val="003F2113"/>
    <w:rsid w:val="003F21DF"/>
    <w:rsid w:val="003F490E"/>
    <w:rsid w:val="00400D27"/>
    <w:rsid w:val="0040130D"/>
    <w:rsid w:val="00401923"/>
    <w:rsid w:val="00402232"/>
    <w:rsid w:val="00403DDC"/>
    <w:rsid w:val="00406716"/>
    <w:rsid w:val="004077DF"/>
    <w:rsid w:val="004107E7"/>
    <w:rsid w:val="00411E3C"/>
    <w:rsid w:val="00411E59"/>
    <w:rsid w:val="0041353F"/>
    <w:rsid w:val="004147F8"/>
    <w:rsid w:val="00415DA5"/>
    <w:rsid w:val="00416B0C"/>
    <w:rsid w:val="004212EB"/>
    <w:rsid w:val="004224AA"/>
    <w:rsid w:val="004242F2"/>
    <w:rsid w:val="0042604F"/>
    <w:rsid w:val="0043059A"/>
    <w:rsid w:val="00434AD2"/>
    <w:rsid w:val="00436607"/>
    <w:rsid w:val="0044009B"/>
    <w:rsid w:val="00440DB0"/>
    <w:rsid w:val="004445C5"/>
    <w:rsid w:val="00447404"/>
    <w:rsid w:val="004503C2"/>
    <w:rsid w:val="00452CD7"/>
    <w:rsid w:val="00455E62"/>
    <w:rsid w:val="00457413"/>
    <w:rsid w:val="0045792F"/>
    <w:rsid w:val="004621E7"/>
    <w:rsid w:val="004636AE"/>
    <w:rsid w:val="00463793"/>
    <w:rsid w:val="00464EAC"/>
    <w:rsid w:val="00477161"/>
    <w:rsid w:val="00477898"/>
    <w:rsid w:val="004811E7"/>
    <w:rsid w:val="00482B02"/>
    <w:rsid w:val="00484D31"/>
    <w:rsid w:val="00484DC0"/>
    <w:rsid w:val="00485A7E"/>
    <w:rsid w:val="0048758B"/>
    <w:rsid w:val="00490AAB"/>
    <w:rsid w:val="004916AE"/>
    <w:rsid w:val="004940C2"/>
    <w:rsid w:val="004948C0"/>
    <w:rsid w:val="00496A61"/>
    <w:rsid w:val="00497417"/>
    <w:rsid w:val="00497AB4"/>
    <w:rsid w:val="004A4404"/>
    <w:rsid w:val="004A5B5F"/>
    <w:rsid w:val="004B1226"/>
    <w:rsid w:val="004B3024"/>
    <w:rsid w:val="004B3899"/>
    <w:rsid w:val="004B5444"/>
    <w:rsid w:val="004B6244"/>
    <w:rsid w:val="004B657D"/>
    <w:rsid w:val="004C0518"/>
    <w:rsid w:val="004C38DF"/>
    <w:rsid w:val="004C79BD"/>
    <w:rsid w:val="004D3D3F"/>
    <w:rsid w:val="004D3EFB"/>
    <w:rsid w:val="004D4243"/>
    <w:rsid w:val="004D50D8"/>
    <w:rsid w:val="004D6E12"/>
    <w:rsid w:val="004D7B40"/>
    <w:rsid w:val="004E051A"/>
    <w:rsid w:val="004E07B0"/>
    <w:rsid w:val="004E1C16"/>
    <w:rsid w:val="004E414B"/>
    <w:rsid w:val="004E790D"/>
    <w:rsid w:val="004F1934"/>
    <w:rsid w:val="004F2BEA"/>
    <w:rsid w:val="004F4FC6"/>
    <w:rsid w:val="004F5782"/>
    <w:rsid w:val="004F5DD0"/>
    <w:rsid w:val="004F6628"/>
    <w:rsid w:val="004F7EF5"/>
    <w:rsid w:val="005013F0"/>
    <w:rsid w:val="00505A14"/>
    <w:rsid w:val="005076C6"/>
    <w:rsid w:val="00510B2C"/>
    <w:rsid w:val="00513A04"/>
    <w:rsid w:val="0051496A"/>
    <w:rsid w:val="00515430"/>
    <w:rsid w:val="0051629F"/>
    <w:rsid w:val="005168AF"/>
    <w:rsid w:val="00520170"/>
    <w:rsid w:val="00521A5F"/>
    <w:rsid w:val="00524482"/>
    <w:rsid w:val="005248B4"/>
    <w:rsid w:val="005277CC"/>
    <w:rsid w:val="00527CB8"/>
    <w:rsid w:val="00530E0D"/>
    <w:rsid w:val="00531697"/>
    <w:rsid w:val="005320CE"/>
    <w:rsid w:val="00532C77"/>
    <w:rsid w:val="005340EC"/>
    <w:rsid w:val="0053440F"/>
    <w:rsid w:val="0053451C"/>
    <w:rsid w:val="00536982"/>
    <w:rsid w:val="00543793"/>
    <w:rsid w:val="00543EF1"/>
    <w:rsid w:val="00545793"/>
    <w:rsid w:val="005477B8"/>
    <w:rsid w:val="00550F8E"/>
    <w:rsid w:val="00551C73"/>
    <w:rsid w:val="00555149"/>
    <w:rsid w:val="00555C1F"/>
    <w:rsid w:val="005574F5"/>
    <w:rsid w:val="00557598"/>
    <w:rsid w:val="00563DAF"/>
    <w:rsid w:val="0056684C"/>
    <w:rsid w:val="00571DAD"/>
    <w:rsid w:val="00575184"/>
    <w:rsid w:val="005770BF"/>
    <w:rsid w:val="005800B9"/>
    <w:rsid w:val="00580AD2"/>
    <w:rsid w:val="00585E90"/>
    <w:rsid w:val="005878F6"/>
    <w:rsid w:val="0059072F"/>
    <w:rsid w:val="005907FE"/>
    <w:rsid w:val="00590CF0"/>
    <w:rsid w:val="00590E2F"/>
    <w:rsid w:val="005918F1"/>
    <w:rsid w:val="00592E72"/>
    <w:rsid w:val="005949DB"/>
    <w:rsid w:val="00595CE6"/>
    <w:rsid w:val="00596604"/>
    <w:rsid w:val="0059762B"/>
    <w:rsid w:val="00597DE1"/>
    <w:rsid w:val="005A1A20"/>
    <w:rsid w:val="005A2167"/>
    <w:rsid w:val="005A2CC3"/>
    <w:rsid w:val="005A51D5"/>
    <w:rsid w:val="005B1015"/>
    <w:rsid w:val="005B442A"/>
    <w:rsid w:val="005B54CF"/>
    <w:rsid w:val="005C08A4"/>
    <w:rsid w:val="005C5EE5"/>
    <w:rsid w:val="005C6248"/>
    <w:rsid w:val="005D2BA7"/>
    <w:rsid w:val="005D5D60"/>
    <w:rsid w:val="005D7A99"/>
    <w:rsid w:val="005E0DB3"/>
    <w:rsid w:val="005E2B2E"/>
    <w:rsid w:val="005E3391"/>
    <w:rsid w:val="005E69F4"/>
    <w:rsid w:val="005F4057"/>
    <w:rsid w:val="005F6542"/>
    <w:rsid w:val="005F78BE"/>
    <w:rsid w:val="00601795"/>
    <w:rsid w:val="00605BCA"/>
    <w:rsid w:val="0060619A"/>
    <w:rsid w:val="00607EBA"/>
    <w:rsid w:val="00607EEC"/>
    <w:rsid w:val="00612D78"/>
    <w:rsid w:val="0061343F"/>
    <w:rsid w:val="00613582"/>
    <w:rsid w:val="006168AA"/>
    <w:rsid w:val="0061716B"/>
    <w:rsid w:val="006173B1"/>
    <w:rsid w:val="006175A7"/>
    <w:rsid w:val="00621D53"/>
    <w:rsid w:val="00622661"/>
    <w:rsid w:val="00622B8D"/>
    <w:rsid w:val="0062472B"/>
    <w:rsid w:val="00625195"/>
    <w:rsid w:val="00633962"/>
    <w:rsid w:val="00634486"/>
    <w:rsid w:val="00640C05"/>
    <w:rsid w:val="00643369"/>
    <w:rsid w:val="00644FBE"/>
    <w:rsid w:val="00647864"/>
    <w:rsid w:val="00653A7F"/>
    <w:rsid w:val="00661883"/>
    <w:rsid w:val="006675B5"/>
    <w:rsid w:val="0067077D"/>
    <w:rsid w:val="00670DC6"/>
    <w:rsid w:val="006724AF"/>
    <w:rsid w:val="0067543F"/>
    <w:rsid w:val="00677CE3"/>
    <w:rsid w:val="006831BF"/>
    <w:rsid w:val="00684816"/>
    <w:rsid w:val="006863A9"/>
    <w:rsid w:val="00686EC6"/>
    <w:rsid w:val="00687EE9"/>
    <w:rsid w:val="00690186"/>
    <w:rsid w:val="00691B05"/>
    <w:rsid w:val="00692094"/>
    <w:rsid w:val="006A1BD7"/>
    <w:rsid w:val="006A23FC"/>
    <w:rsid w:val="006A360D"/>
    <w:rsid w:val="006A3BA8"/>
    <w:rsid w:val="006A4C1D"/>
    <w:rsid w:val="006A58E4"/>
    <w:rsid w:val="006A5EFC"/>
    <w:rsid w:val="006B0712"/>
    <w:rsid w:val="006B343F"/>
    <w:rsid w:val="006B5782"/>
    <w:rsid w:val="006B5CBE"/>
    <w:rsid w:val="006B771B"/>
    <w:rsid w:val="006C0512"/>
    <w:rsid w:val="006C41A1"/>
    <w:rsid w:val="006C43EA"/>
    <w:rsid w:val="006D1D74"/>
    <w:rsid w:val="006D4591"/>
    <w:rsid w:val="006D482B"/>
    <w:rsid w:val="006D639B"/>
    <w:rsid w:val="006D70FD"/>
    <w:rsid w:val="006E1712"/>
    <w:rsid w:val="006E21A3"/>
    <w:rsid w:val="006E316D"/>
    <w:rsid w:val="006E6A1B"/>
    <w:rsid w:val="006F09F8"/>
    <w:rsid w:val="006F10F1"/>
    <w:rsid w:val="006F39CC"/>
    <w:rsid w:val="006F3F5C"/>
    <w:rsid w:val="006F5184"/>
    <w:rsid w:val="006F7E87"/>
    <w:rsid w:val="00703BDD"/>
    <w:rsid w:val="0070691A"/>
    <w:rsid w:val="00706983"/>
    <w:rsid w:val="00710157"/>
    <w:rsid w:val="00710354"/>
    <w:rsid w:val="00711B88"/>
    <w:rsid w:val="007133CE"/>
    <w:rsid w:val="0071442C"/>
    <w:rsid w:val="00721154"/>
    <w:rsid w:val="0072187C"/>
    <w:rsid w:val="007232B0"/>
    <w:rsid w:val="00723646"/>
    <w:rsid w:val="00725E2F"/>
    <w:rsid w:val="0072639B"/>
    <w:rsid w:val="007300D6"/>
    <w:rsid w:val="0073299A"/>
    <w:rsid w:val="007333F0"/>
    <w:rsid w:val="00733C18"/>
    <w:rsid w:val="007344D1"/>
    <w:rsid w:val="00735154"/>
    <w:rsid w:val="007358AD"/>
    <w:rsid w:val="007406AC"/>
    <w:rsid w:val="00740CFD"/>
    <w:rsid w:val="00741DD2"/>
    <w:rsid w:val="00743255"/>
    <w:rsid w:val="0074477E"/>
    <w:rsid w:val="0074796C"/>
    <w:rsid w:val="00750DA2"/>
    <w:rsid w:val="00752407"/>
    <w:rsid w:val="00756E14"/>
    <w:rsid w:val="00757D87"/>
    <w:rsid w:val="00761357"/>
    <w:rsid w:val="007618CE"/>
    <w:rsid w:val="00762627"/>
    <w:rsid w:val="00764322"/>
    <w:rsid w:val="00771F3E"/>
    <w:rsid w:val="00772613"/>
    <w:rsid w:val="00772666"/>
    <w:rsid w:val="007731CD"/>
    <w:rsid w:val="0077402B"/>
    <w:rsid w:val="00777259"/>
    <w:rsid w:val="00780DB2"/>
    <w:rsid w:val="007824B6"/>
    <w:rsid w:val="00782775"/>
    <w:rsid w:val="00782EFE"/>
    <w:rsid w:val="007857C6"/>
    <w:rsid w:val="00787693"/>
    <w:rsid w:val="00790238"/>
    <w:rsid w:val="007938F5"/>
    <w:rsid w:val="00793BCD"/>
    <w:rsid w:val="007A17B7"/>
    <w:rsid w:val="007A2CF2"/>
    <w:rsid w:val="007A4950"/>
    <w:rsid w:val="007A49C6"/>
    <w:rsid w:val="007A4CF5"/>
    <w:rsid w:val="007A657B"/>
    <w:rsid w:val="007A711D"/>
    <w:rsid w:val="007B4CA8"/>
    <w:rsid w:val="007B59B1"/>
    <w:rsid w:val="007B5FD1"/>
    <w:rsid w:val="007B600F"/>
    <w:rsid w:val="007B6817"/>
    <w:rsid w:val="007C604F"/>
    <w:rsid w:val="007C790B"/>
    <w:rsid w:val="007D0986"/>
    <w:rsid w:val="007D17AC"/>
    <w:rsid w:val="007E1E96"/>
    <w:rsid w:val="007E250C"/>
    <w:rsid w:val="007E4C90"/>
    <w:rsid w:val="007E4D06"/>
    <w:rsid w:val="007E7A12"/>
    <w:rsid w:val="007F2CF5"/>
    <w:rsid w:val="007F32A3"/>
    <w:rsid w:val="00800995"/>
    <w:rsid w:val="00801B95"/>
    <w:rsid w:val="0080322F"/>
    <w:rsid w:val="00803423"/>
    <w:rsid w:val="00805ABE"/>
    <w:rsid w:val="00806635"/>
    <w:rsid w:val="00811592"/>
    <w:rsid w:val="00816860"/>
    <w:rsid w:val="00816E94"/>
    <w:rsid w:val="00817D27"/>
    <w:rsid w:val="00820D6A"/>
    <w:rsid w:val="0082171B"/>
    <w:rsid w:val="0082259C"/>
    <w:rsid w:val="00823C5D"/>
    <w:rsid w:val="0082450F"/>
    <w:rsid w:val="008255FF"/>
    <w:rsid w:val="00826F4A"/>
    <w:rsid w:val="00827C88"/>
    <w:rsid w:val="008315C6"/>
    <w:rsid w:val="0083172A"/>
    <w:rsid w:val="008328D2"/>
    <w:rsid w:val="00832C0F"/>
    <w:rsid w:val="00834B24"/>
    <w:rsid w:val="008400F4"/>
    <w:rsid w:val="00843523"/>
    <w:rsid w:val="00843E8F"/>
    <w:rsid w:val="008440AE"/>
    <w:rsid w:val="00845E64"/>
    <w:rsid w:val="00852D5B"/>
    <w:rsid w:val="00854599"/>
    <w:rsid w:val="0085586F"/>
    <w:rsid w:val="0085606F"/>
    <w:rsid w:val="00856139"/>
    <w:rsid w:val="008579BB"/>
    <w:rsid w:val="0086005F"/>
    <w:rsid w:val="00862060"/>
    <w:rsid w:val="008641E1"/>
    <w:rsid w:val="008657AC"/>
    <w:rsid w:val="00870762"/>
    <w:rsid w:val="00875221"/>
    <w:rsid w:val="00875282"/>
    <w:rsid w:val="008756A6"/>
    <w:rsid w:val="00875B9D"/>
    <w:rsid w:val="008764B6"/>
    <w:rsid w:val="00876CFC"/>
    <w:rsid w:val="008803A0"/>
    <w:rsid w:val="00880999"/>
    <w:rsid w:val="0088479D"/>
    <w:rsid w:val="00885179"/>
    <w:rsid w:val="00892C00"/>
    <w:rsid w:val="00893D6E"/>
    <w:rsid w:val="00894304"/>
    <w:rsid w:val="008945DC"/>
    <w:rsid w:val="00894944"/>
    <w:rsid w:val="00894FE5"/>
    <w:rsid w:val="0089573D"/>
    <w:rsid w:val="00896A48"/>
    <w:rsid w:val="008A036C"/>
    <w:rsid w:val="008A120F"/>
    <w:rsid w:val="008A1D95"/>
    <w:rsid w:val="008A4ECD"/>
    <w:rsid w:val="008A5C47"/>
    <w:rsid w:val="008A63EB"/>
    <w:rsid w:val="008A63F6"/>
    <w:rsid w:val="008A6A47"/>
    <w:rsid w:val="008B07E8"/>
    <w:rsid w:val="008B24D4"/>
    <w:rsid w:val="008B4167"/>
    <w:rsid w:val="008B49DF"/>
    <w:rsid w:val="008B75B2"/>
    <w:rsid w:val="008C05FD"/>
    <w:rsid w:val="008C067F"/>
    <w:rsid w:val="008C1CB5"/>
    <w:rsid w:val="008C444E"/>
    <w:rsid w:val="008C7067"/>
    <w:rsid w:val="008C7C6D"/>
    <w:rsid w:val="008D0BA8"/>
    <w:rsid w:val="008D4BCC"/>
    <w:rsid w:val="008D4DBA"/>
    <w:rsid w:val="008D5659"/>
    <w:rsid w:val="008D6993"/>
    <w:rsid w:val="008D6EE3"/>
    <w:rsid w:val="008D71E9"/>
    <w:rsid w:val="008E0394"/>
    <w:rsid w:val="008E076D"/>
    <w:rsid w:val="008E1F47"/>
    <w:rsid w:val="008E2D81"/>
    <w:rsid w:val="008E3D4F"/>
    <w:rsid w:val="008E5738"/>
    <w:rsid w:val="008E633F"/>
    <w:rsid w:val="008E6A8B"/>
    <w:rsid w:val="008F062F"/>
    <w:rsid w:val="008F2EEC"/>
    <w:rsid w:val="008F4246"/>
    <w:rsid w:val="008F4E85"/>
    <w:rsid w:val="008F6F36"/>
    <w:rsid w:val="0090299A"/>
    <w:rsid w:val="009034D9"/>
    <w:rsid w:val="00904FEC"/>
    <w:rsid w:val="00905151"/>
    <w:rsid w:val="009054B9"/>
    <w:rsid w:val="00907B2A"/>
    <w:rsid w:val="00910A9F"/>
    <w:rsid w:val="009125E4"/>
    <w:rsid w:val="009179A7"/>
    <w:rsid w:val="0092036D"/>
    <w:rsid w:val="0092052F"/>
    <w:rsid w:val="00920AE6"/>
    <w:rsid w:val="00924B14"/>
    <w:rsid w:val="00926BEC"/>
    <w:rsid w:val="009274EA"/>
    <w:rsid w:val="009308AE"/>
    <w:rsid w:val="00931DD5"/>
    <w:rsid w:val="00935AE9"/>
    <w:rsid w:val="00936045"/>
    <w:rsid w:val="009410DA"/>
    <w:rsid w:val="00943408"/>
    <w:rsid w:val="00944360"/>
    <w:rsid w:val="009454BD"/>
    <w:rsid w:val="00945D76"/>
    <w:rsid w:val="009502EB"/>
    <w:rsid w:val="00951B8C"/>
    <w:rsid w:val="0095666D"/>
    <w:rsid w:val="00956E5D"/>
    <w:rsid w:val="00957014"/>
    <w:rsid w:val="00957793"/>
    <w:rsid w:val="00961FEA"/>
    <w:rsid w:val="009638FE"/>
    <w:rsid w:val="00964859"/>
    <w:rsid w:val="009702C5"/>
    <w:rsid w:val="00972007"/>
    <w:rsid w:val="0098106D"/>
    <w:rsid w:val="00981AD9"/>
    <w:rsid w:val="00991D25"/>
    <w:rsid w:val="009966EC"/>
    <w:rsid w:val="009A43B6"/>
    <w:rsid w:val="009A626E"/>
    <w:rsid w:val="009A7060"/>
    <w:rsid w:val="009B2495"/>
    <w:rsid w:val="009C1B87"/>
    <w:rsid w:val="009C247F"/>
    <w:rsid w:val="009C383F"/>
    <w:rsid w:val="009C3919"/>
    <w:rsid w:val="009C6122"/>
    <w:rsid w:val="009C7446"/>
    <w:rsid w:val="009D1DF8"/>
    <w:rsid w:val="009D4697"/>
    <w:rsid w:val="009D5CDA"/>
    <w:rsid w:val="009D6436"/>
    <w:rsid w:val="009D69CC"/>
    <w:rsid w:val="009D7290"/>
    <w:rsid w:val="009D75EF"/>
    <w:rsid w:val="009E41D6"/>
    <w:rsid w:val="009E44EE"/>
    <w:rsid w:val="009E6AF2"/>
    <w:rsid w:val="009F2AC6"/>
    <w:rsid w:val="009F5BCF"/>
    <w:rsid w:val="009F7BFB"/>
    <w:rsid w:val="00A0082E"/>
    <w:rsid w:val="00A01253"/>
    <w:rsid w:val="00A015DE"/>
    <w:rsid w:val="00A0465C"/>
    <w:rsid w:val="00A04BA0"/>
    <w:rsid w:val="00A04E2F"/>
    <w:rsid w:val="00A05E50"/>
    <w:rsid w:val="00A06C8A"/>
    <w:rsid w:val="00A13410"/>
    <w:rsid w:val="00A14D15"/>
    <w:rsid w:val="00A15372"/>
    <w:rsid w:val="00A164C0"/>
    <w:rsid w:val="00A17EC0"/>
    <w:rsid w:val="00A22CC5"/>
    <w:rsid w:val="00A26573"/>
    <w:rsid w:val="00A306DC"/>
    <w:rsid w:val="00A3394D"/>
    <w:rsid w:val="00A35457"/>
    <w:rsid w:val="00A40042"/>
    <w:rsid w:val="00A4184C"/>
    <w:rsid w:val="00A42A19"/>
    <w:rsid w:val="00A432B2"/>
    <w:rsid w:val="00A45595"/>
    <w:rsid w:val="00A45917"/>
    <w:rsid w:val="00A47539"/>
    <w:rsid w:val="00A529A5"/>
    <w:rsid w:val="00A535D3"/>
    <w:rsid w:val="00A55A99"/>
    <w:rsid w:val="00A5765D"/>
    <w:rsid w:val="00A60ED1"/>
    <w:rsid w:val="00A641C1"/>
    <w:rsid w:val="00A64C31"/>
    <w:rsid w:val="00A64D7A"/>
    <w:rsid w:val="00A65219"/>
    <w:rsid w:val="00A66DD3"/>
    <w:rsid w:val="00A6743C"/>
    <w:rsid w:val="00A73643"/>
    <w:rsid w:val="00A74F30"/>
    <w:rsid w:val="00A75324"/>
    <w:rsid w:val="00A7545C"/>
    <w:rsid w:val="00A754AC"/>
    <w:rsid w:val="00A76303"/>
    <w:rsid w:val="00A76973"/>
    <w:rsid w:val="00A80AFE"/>
    <w:rsid w:val="00A826FD"/>
    <w:rsid w:val="00A834C6"/>
    <w:rsid w:val="00A8377A"/>
    <w:rsid w:val="00A848BB"/>
    <w:rsid w:val="00A84BB0"/>
    <w:rsid w:val="00A8574B"/>
    <w:rsid w:val="00A859A2"/>
    <w:rsid w:val="00A9053F"/>
    <w:rsid w:val="00A916E3"/>
    <w:rsid w:val="00A92968"/>
    <w:rsid w:val="00A93861"/>
    <w:rsid w:val="00A95295"/>
    <w:rsid w:val="00A97652"/>
    <w:rsid w:val="00AA0BAA"/>
    <w:rsid w:val="00AA19F8"/>
    <w:rsid w:val="00AA1BD4"/>
    <w:rsid w:val="00AA1EE6"/>
    <w:rsid w:val="00AA5A5B"/>
    <w:rsid w:val="00AA7B7E"/>
    <w:rsid w:val="00AB2A9C"/>
    <w:rsid w:val="00AB2CDF"/>
    <w:rsid w:val="00AB2D8A"/>
    <w:rsid w:val="00AB38F5"/>
    <w:rsid w:val="00AB6B73"/>
    <w:rsid w:val="00AC3FA0"/>
    <w:rsid w:val="00AC4B32"/>
    <w:rsid w:val="00AC50A9"/>
    <w:rsid w:val="00AC5926"/>
    <w:rsid w:val="00AC7073"/>
    <w:rsid w:val="00AD0481"/>
    <w:rsid w:val="00AD36CE"/>
    <w:rsid w:val="00AD3A68"/>
    <w:rsid w:val="00AD464A"/>
    <w:rsid w:val="00AD6CDA"/>
    <w:rsid w:val="00AD75D4"/>
    <w:rsid w:val="00AE06A6"/>
    <w:rsid w:val="00AE2D35"/>
    <w:rsid w:val="00AE4B0E"/>
    <w:rsid w:val="00AF408C"/>
    <w:rsid w:val="00AF5655"/>
    <w:rsid w:val="00AF59C0"/>
    <w:rsid w:val="00B00C1F"/>
    <w:rsid w:val="00B0231D"/>
    <w:rsid w:val="00B02D71"/>
    <w:rsid w:val="00B03257"/>
    <w:rsid w:val="00B04A8B"/>
    <w:rsid w:val="00B05C1E"/>
    <w:rsid w:val="00B06271"/>
    <w:rsid w:val="00B07F2E"/>
    <w:rsid w:val="00B120FE"/>
    <w:rsid w:val="00B13590"/>
    <w:rsid w:val="00B1512F"/>
    <w:rsid w:val="00B16F69"/>
    <w:rsid w:val="00B17D6C"/>
    <w:rsid w:val="00B21B11"/>
    <w:rsid w:val="00B23370"/>
    <w:rsid w:val="00B23AA7"/>
    <w:rsid w:val="00B252A6"/>
    <w:rsid w:val="00B25870"/>
    <w:rsid w:val="00B2787F"/>
    <w:rsid w:val="00B31B53"/>
    <w:rsid w:val="00B3286F"/>
    <w:rsid w:val="00B33F1C"/>
    <w:rsid w:val="00B33FE6"/>
    <w:rsid w:val="00B342E8"/>
    <w:rsid w:val="00B44050"/>
    <w:rsid w:val="00B44503"/>
    <w:rsid w:val="00B45D83"/>
    <w:rsid w:val="00B45E1F"/>
    <w:rsid w:val="00B51BA9"/>
    <w:rsid w:val="00B52D13"/>
    <w:rsid w:val="00B53339"/>
    <w:rsid w:val="00B56ACC"/>
    <w:rsid w:val="00B571E6"/>
    <w:rsid w:val="00B613DA"/>
    <w:rsid w:val="00B65A65"/>
    <w:rsid w:val="00B66434"/>
    <w:rsid w:val="00B66E21"/>
    <w:rsid w:val="00B71473"/>
    <w:rsid w:val="00B716F5"/>
    <w:rsid w:val="00B72EFD"/>
    <w:rsid w:val="00B74311"/>
    <w:rsid w:val="00B7719B"/>
    <w:rsid w:val="00B7728B"/>
    <w:rsid w:val="00B77FF3"/>
    <w:rsid w:val="00B809E6"/>
    <w:rsid w:val="00B80C18"/>
    <w:rsid w:val="00B82692"/>
    <w:rsid w:val="00B83103"/>
    <w:rsid w:val="00B83763"/>
    <w:rsid w:val="00B83AB0"/>
    <w:rsid w:val="00B8460C"/>
    <w:rsid w:val="00B904A9"/>
    <w:rsid w:val="00B9079F"/>
    <w:rsid w:val="00B90CEC"/>
    <w:rsid w:val="00B9215D"/>
    <w:rsid w:val="00B925EC"/>
    <w:rsid w:val="00B94646"/>
    <w:rsid w:val="00B9757B"/>
    <w:rsid w:val="00BA0016"/>
    <w:rsid w:val="00BA1E60"/>
    <w:rsid w:val="00BA50AF"/>
    <w:rsid w:val="00BA5A3B"/>
    <w:rsid w:val="00BA60DC"/>
    <w:rsid w:val="00BB0C91"/>
    <w:rsid w:val="00BC52DC"/>
    <w:rsid w:val="00BC641A"/>
    <w:rsid w:val="00BD32EE"/>
    <w:rsid w:val="00BD34FE"/>
    <w:rsid w:val="00BD3AF2"/>
    <w:rsid w:val="00BD71AA"/>
    <w:rsid w:val="00BE0342"/>
    <w:rsid w:val="00BE0F46"/>
    <w:rsid w:val="00BE1859"/>
    <w:rsid w:val="00BE23D8"/>
    <w:rsid w:val="00BE3811"/>
    <w:rsid w:val="00BE45EF"/>
    <w:rsid w:val="00BE4EE7"/>
    <w:rsid w:val="00BE58D2"/>
    <w:rsid w:val="00BE5AD9"/>
    <w:rsid w:val="00BE6974"/>
    <w:rsid w:val="00BE70C8"/>
    <w:rsid w:val="00BF1D8E"/>
    <w:rsid w:val="00BF3A76"/>
    <w:rsid w:val="00BF4920"/>
    <w:rsid w:val="00BF7F69"/>
    <w:rsid w:val="00C0272F"/>
    <w:rsid w:val="00C0353F"/>
    <w:rsid w:val="00C03D40"/>
    <w:rsid w:val="00C05DC9"/>
    <w:rsid w:val="00C06CD7"/>
    <w:rsid w:val="00C10031"/>
    <w:rsid w:val="00C108FD"/>
    <w:rsid w:val="00C121DC"/>
    <w:rsid w:val="00C178C4"/>
    <w:rsid w:val="00C17B34"/>
    <w:rsid w:val="00C17FCC"/>
    <w:rsid w:val="00C20ACD"/>
    <w:rsid w:val="00C20D46"/>
    <w:rsid w:val="00C21088"/>
    <w:rsid w:val="00C213E3"/>
    <w:rsid w:val="00C21EEF"/>
    <w:rsid w:val="00C2384C"/>
    <w:rsid w:val="00C23DFA"/>
    <w:rsid w:val="00C24E9B"/>
    <w:rsid w:val="00C2698B"/>
    <w:rsid w:val="00C27FA5"/>
    <w:rsid w:val="00C34074"/>
    <w:rsid w:val="00C34144"/>
    <w:rsid w:val="00C356E7"/>
    <w:rsid w:val="00C4134C"/>
    <w:rsid w:val="00C414C3"/>
    <w:rsid w:val="00C46516"/>
    <w:rsid w:val="00C47D34"/>
    <w:rsid w:val="00C5043A"/>
    <w:rsid w:val="00C5126C"/>
    <w:rsid w:val="00C515CE"/>
    <w:rsid w:val="00C524D1"/>
    <w:rsid w:val="00C52B9F"/>
    <w:rsid w:val="00C539E7"/>
    <w:rsid w:val="00C53EBF"/>
    <w:rsid w:val="00C5497A"/>
    <w:rsid w:val="00C54C4D"/>
    <w:rsid w:val="00C664B6"/>
    <w:rsid w:val="00C67F73"/>
    <w:rsid w:val="00C73CB8"/>
    <w:rsid w:val="00C74C71"/>
    <w:rsid w:val="00C750EE"/>
    <w:rsid w:val="00C84502"/>
    <w:rsid w:val="00C84E90"/>
    <w:rsid w:val="00C85C6F"/>
    <w:rsid w:val="00C912D6"/>
    <w:rsid w:val="00C933C1"/>
    <w:rsid w:val="00C93A9F"/>
    <w:rsid w:val="00C9472E"/>
    <w:rsid w:val="00C958A8"/>
    <w:rsid w:val="00CA012F"/>
    <w:rsid w:val="00CA611C"/>
    <w:rsid w:val="00CB0205"/>
    <w:rsid w:val="00CB18E9"/>
    <w:rsid w:val="00CB39CE"/>
    <w:rsid w:val="00CB612A"/>
    <w:rsid w:val="00CB66DD"/>
    <w:rsid w:val="00CC18AE"/>
    <w:rsid w:val="00CC3D18"/>
    <w:rsid w:val="00CC4FFA"/>
    <w:rsid w:val="00CD0B16"/>
    <w:rsid w:val="00CD348A"/>
    <w:rsid w:val="00CD3EFF"/>
    <w:rsid w:val="00CD5A48"/>
    <w:rsid w:val="00CD62B3"/>
    <w:rsid w:val="00CD79C1"/>
    <w:rsid w:val="00CD7CDC"/>
    <w:rsid w:val="00CE32DD"/>
    <w:rsid w:val="00CE4096"/>
    <w:rsid w:val="00CE68B9"/>
    <w:rsid w:val="00CE6B31"/>
    <w:rsid w:val="00CE709C"/>
    <w:rsid w:val="00CF0EBD"/>
    <w:rsid w:val="00CF183A"/>
    <w:rsid w:val="00CF2577"/>
    <w:rsid w:val="00CF28F3"/>
    <w:rsid w:val="00CF39BA"/>
    <w:rsid w:val="00D000D2"/>
    <w:rsid w:val="00D019FE"/>
    <w:rsid w:val="00D03324"/>
    <w:rsid w:val="00D03F16"/>
    <w:rsid w:val="00D06D4C"/>
    <w:rsid w:val="00D104E5"/>
    <w:rsid w:val="00D128D8"/>
    <w:rsid w:val="00D13B6A"/>
    <w:rsid w:val="00D14A3B"/>
    <w:rsid w:val="00D176D6"/>
    <w:rsid w:val="00D22536"/>
    <w:rsid w:val="00D24551"/>
    <w:rsid w:val="00D25976"/>
    <w:rsid w:val="00D25CD3"/>
    <w:rsid w:val="00D31F70"/>
    <w:rsid w:val="00D37BFA"/>
    <w:rsid w:val="00D4160D"/>
    <w:rsid w:val="00D42366"/>
    <w:rsid w:val="00D42A1E"/>
    <w:rsid w:val="00D45483"/>
    <w:rsid w:val="00D471F9"/>
    <w:rsid w:val="00D47CDA"/>
    <w:rsid w:val="00D51C90"/>
    <w:rsid w:val="00D520D1"/>
    <w:rsid w:val="00D520DE"/>
    <w:rsid w:val="00D53788"/>
    <w:rsid w:val="00D55E13"/>
    <w:rsid w:val="00D561F5"/>
    <w:rsid w:val="00D569A4"/>
    <w:rsid w:val="00D63C0F"/>
    <w:rsid w:val="00D641A5"/>
    <w:rsid w:val="00D655B5"/>
    <w:rsid w:val="00D66313"/>
    <w:rsid w:val="00D67C04"/>
    <w:rsid w:val="00D67D43"/>
    <w:rsid w:val="00D71167"/>
    <w:rsid w:val="00D71355"/>
    <w:rsid w:val="00D72A40"/>
    <w:rsid w:val="00D72AFC"/>
    <w:rsid w:val="00D745AB"/>
    <w:rsid w:val="00D7652D"/>
    <w:rsid w:val="00D77880"/>
    <w:rsid w:val="00D77DA5"/>
    <w:rsid w:val="00D8033D"/>
    <w:rsid w:val="00D80CC2"/>
    <w:rsid w:val="00D82187"/>
    <w:rsid w:val="00D8231C"/>
    <w:rsid w:val="00D82504"/>
    <w:rsid w:val="00D83D6B"/>
    <w:rsid w:val="00D84112"/>
    <w:rsid w:val="00D84FCF"/>
    <w:rsid w:val="00D85E78"/>
    <w:rsid w:val="00D87FAD"/>
    <w:rsid w:val="00D90E11"/>
    <w:rsid w:val="00D91D42"/>
    <w:rsid w:val="00DA4027"/>
    <w:rsid w:val="00DA6552"/>
    <w:rsid w:val="00DA7B43"/>
    <w:rsid w:val="00DA7BBC"/>
    <w:rsid w:val="00DB2908"/>
    <w:rsid w:val="00DB4D69"/>
    <w:rsid w:val="00DC1707"/>
    <w:rsid w:val="00DC5983"/>
    <w:rsid w:val="00DC67B9"/>
    <w:rsid w:val="00DC7BA6"/>
    <w:rsid w:val="00DD0E83"/>
    <w:rsid w:val="00DD2C7A"/>
    <w:rsid w:val="00DD2E85"/>
    <w:rsid w:val="00DD4CC0"/>
    <w:rsid w:val="00DE5D92"/>
    <w:rsid w:val="00DE71BF"/>
    <w:rsid w:val="00DF1654"/>
    <w:rsid w:val="00DF64A1"/>
    <w:rsid w:val="00DF6FE9"/>
    <w:rsid w:val="00E02EDC"/>
    <w:rsid w:val="00E06A01"/>
    <w:rsid w:val="00E0744B"/>
    <w:rsid w:val="00E078CD"/>
    <w:rsid w:val="00E07C85"/>
    <w:rsid w:val="00E1146D"/>
    <w:rsid w:val="00E14340"/>
    <w:rsid w:val="00E2095A"/>
    <w:rsid w:val="00E226FA"/>
    <w:rsid w:val="00E2737C"/>
    <w:rsid w:val="00E27FE9"/>
    <w:rsid w:val="00E301AB"/>
    <w:rsid w:val="00E3138A"/>
    <w:rsid w:val="00E352B1"/>
    <w:rsid w:val="00E35720"/>
    <w:rsid w:val="00E36607"/>
    <w:rsid w:val="00E36B61"/>
    <w:rsid w:val="00E42DA4"/>
    <w:rsid w:val="00E43F5C"/>
    <w:rsid w:val="00E467DB"/>
    <w:rsid w:val="00E5073E"/>
    <w:rsid w:val="00E51612"/>
    <w:rsid w:val="00E54730"/>
    <w:rsid w:val="00E56F63"/>
    <w:rsid w:val="00E57F86"/>
    <w:rsid w:val="00E6130A"/>
    <w:rsid w:val="00E61A66"/>
    <w:rsid w:val="00E61CA3"/>
    <w:rsid w:val="00E61DF7"/>
    <w:rsid w:val="00E623F6"/>
    <w:rsid w:val="00E62C16"/>
    <w:rsid w:val="00E62DFE"/>
    <w:rsid w:val="00E62E62"/>
    <w:rsid w:val="00E63E14"/>
    <w:rsid w:val="00E6432F"/>
    <w:rsid w:val="00E6484F"/>
    <w:rsid w:val="00E66A52"/>
    <w:rsid w:val="00E67907"/>
    <w:rsid w:val="00E755EB"/>
    <w:rsid w:val="00E8380E"/>
    <w:rsid w:val="00E857D9"/>
    <w:rsid w:val="00E85D6C"/>
    <w:rsid w:val="00E860F0"/>
    <w:rsid w:val="00E91080"/>
    <w:rsid w:val="00E92327"/>
    <w:rsid w:val="00E92456"/>
    <w:rsid w:val="00E92C56"/>
    <w:rsid w:val="00E94B11"/>
    <w:rsid w:val="00E95AEE"/>
    <w:rsid w:val="00E97640"/>
    <w:rsid w:val="00EA2E1B"/>
    <w:rsid w:val="00EA3FDC"/>
    <w:rsid w:val="00EA460E"/>
    <w:rsid w:val="00EA56E1"/>
    <w:rsid w:val="00EA5BDB"/>
    <w:rsid w:val="00EB46B6"/>
    <w:rsid w:val="00EB53DB"/>
    <w:rsid w:val="00EC2918"/>
    <w:rsid w:val="00EC3D7E"/>
    <w:rsid w:val="00EC66C0"/>
    <w:rsid w:val="00EC7177"/>
    <w:rsid w:val="00ED1362"/>
    <w:rsid w:val="00ED207B"/>
    <w:rsid w:val="00ED4BBD"/>
    <w:rsid w:val="00ED5924"/>
    <w:rsid w:val="00ED7CAF"/>
    <w:rsid w:val="00EE0B7E"/>
    <w:rsid w:val="00EE2738"/>
    <w:rsid w:val="00EE3609"/>
    <w:rsid w:val="00EE457E"/>
    <w:rsid w:val="00EE6ABB"/>
    <w:rsid w:val="00EF4CC8"/>
    <w:rsid w:val="00EF5449"/>
    <w:rsid w:val="00EF6DB9"/>
    <w:rsid w:val="00EF6F76"/>
    <w:rsid w:val="00F01672"/>
    <w:rsid w:val="00F03261"/>
    <w:rsid w:val="00F033E9"/>
    <w:rsid w:val="00F0646A"/>
    <w:rsid w:val="00F06FDD"/>
    <w:rsid w:val="00F1010B"/>
    <w:rsid w:val="00F103F7"/>
    <w:rsid w:val="00F132CD"/>
    <w:rsid w:val="00F1410F"/>
    <w:rsid w:val="00F14A31"/>
    <w:rsid w:val="00F15231"/>
    <w:rsid w:val="00F1697F"/>
    <w:rsid w:val="00F22139"/>
    <w:rsid w:val="00F25444"/>
    <w:rsid w:val="00F2561A"/>
    <w:rsid w:val="00F26D0B"/>
    <w:rsid w:val="00F27215"/>
    <w:rsid w:val="00F27DF1"/>
    <w:rsid w:val="00F32672"/>
    <w:rsid w:val="00F35686"/>
    <w:rsid w:val="00F42256"/>
    <w:rsid w:val="00F427BE"/>
    <w:rsid w:val="00F43323"/>
    <w:rsid w:val="00F44641"/>
    <w:rsid w:val="00F45707"/>
    <w:rsid w:val="00F55A3D"/>
    <w:rsid w:val="00F56F3F"/>
    <w:rsid w:val="00F57A32"/>
    <w:rsid w:val="00F6184A"/>
    <w:rsid w:val="00F63BE7"/>
    <w:rsid w:val="00F64A00"/>
    <w:rsid w:val="00F65D06"/>
    <w:rsid w:val="00F66820"/>
    <w:rsid w:val="00F6696F"/>
    <w:rsid w:val="00F6784B"/>
    <w:rsid w:val="00F7225B"/>
    <w:rsid w:val="00F7226F"/>
    <w:rsid w:val="00F723E0"/>
    <w:rsid w:val="00F747BA"/>
    <w:rsid w:val="00F75A06"/>
    <w:rsid w:val="00F769D6"/>
    <w:rsid w:val="00F77EBC"/>
    <w:rsid w:val="00F8205D"/>
    <w:rsid w:val="00F83784"/>
    <w:rsid w:val="00F83F4A"/>
    <w:rsid w:val="00F84A75"/>
    <w:rsid w:val="00F84AE8"/>
    <w:rsid w:val="00F84E82"/>
    <w:rsid w:val="00F86780"/>
    <w:rsid w:val="00F86E39"/>
    <w:rsid w:val="00F91A7F"/>
    <w:rsid w:val="00F96AC3"/>
    <w:rsid w:val="00F96E5E"/>
    <w:rsid w:val="00FA1B06"/>
    <w:rsid w:val="00FB0754"/>
    <w:rsid w:val="00FB08E8"/>
    <w:rsid w:val="00FB0F35"/>
    <w:rsid w:val="00FB2AEB"/>
    <w:rsid w:val="00FB2BA2"/>
    <w:rsid w:val="00FB4A0D"/>
    <w:rsid w:val="00FB4F64"/>
    <w:rsid w:val="00FB5B70"/>
    <w:rsid w:val="00FB7F1D"/>
    <w:rsid w:val="00FC150A"/>
    <w:rsid w:val="00FC15C4"/>
    <w:rsid w:val="00FC2912"/>
    <w:rsid w:val="00FC37F3"/>
    <w:rsid w:val="00FC3F28"/>
    <w:rsid w:val="00FC4452"/>
    <w:rsid w:val="00FC4DB3"/>
    <w:rsid w:val="00FD0BA5"/>
    <w:rsid w:val="00FD2471"/>
    <w:rsid w:val="00FD4C46"/>
    <w:rsid w:val="00FD5BB8"/>
    <w:rsid w:val="00FE4D79"/>
    <w:rsid w:val="00FE6DF4"/>
    <w:rsid w:val="00FE726C"/>
    <w:rsid w:val="00FF14E1"/>
    <w:rsid w:val="00FF1F03"/>
    <w:rsid w:val="00FF2201"/>
    <w:rsid w:val="00FF2A0E"/>
    <w:rsid w:val="00FF2D9F"/>
    <w:rsid w:val="00FF2F9B"/>
    <w:rsid w:val="00FF3977"/>
    <w:rsid w:val="00FF3978"/>
    <w:rsid w:val="00FF4BD1"/>
    <w:rsid w:val="00FF50C6"/>
    <w:rsid w:val="00FF5173"/>
    <w:rsid w:val="00FF6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7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81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9"/>
    <w:qFormat/>
    <w:rsid w:val="00F3568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F3568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8E2D81"/>
    <w:pPr>
      <w:spacing w:after="160" w:line="259" w:lineRule="auto"/>
    </w:pPr>
    <w:rPr>
      <w:rFonts w:eastAsia="Calibri"/>
      <w:sz w:val="18"/>
      <w:szCs w:val="18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8E2D81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uiPriority w:val="99"/>
    <w:semiHidden/>
    <w:rsid w:val="008E2D81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8E2D81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примечания Знак"/>
    <w:link w:val="a6"/>
    <w:uiPriority w:val="99"/>
    <w:semiHidden/>
    <w:locked/>
    <w:rsid w:val="008E2D81"/>
    <w:rPr>
      <w:rFonts w:cs="Times New Roman"/>
      <w:sz w:val="20"/>
      <w:szCs w:val="20"/>
      <w:lang w:val="ru-RU"/>
    </w:rPr>
  </w:style>
  <w:style w:type="paragraph" w:customStyle="1" w:styleId="1">
    <w:name w:val="Обычный1"/>
    <w:rsid w:val="008E2D81"/>
    <w:pPr>
      <w:spacing w:line="276" w:lineRule="auto"/>
    </w:pPr>
    <w:rPr>
      <w:rFonts w:ascii="Arial" w:hAnsi="Arial" w:cs="Arial"/>
      <w:sz w:val="22"/>
      <w:szCs w:val="22"/>
    </w:rPr>
  </w:style>
  <w:style w:type="character" w:styleId="a8">
    <w:name w:val="Hyperlink"/>
    <w:uiPriority w:val="99"/>
    <w:rsid w:val="00D71355"/>
    <w:rPr>
      <w:rFonts w:cs="Times New Roman"/>
      <w:color w:val="0000FF"/>
      <w:u w:val="single"/>
    </w:rPr>
  </w:style>
  <w:style w:type="character" w:styleId="a9">
    <w:name w:val="Strong"/>
    <w:uiPriority w:val="99"/>
    <w:qFormat/>
    <w:rsid w:val="00F35686"/>
    <w:rPr>
      <w:rFonts w:cs="Times New Roman"/>
      <w:b/>
      <w:bCs/>
    </w:rPr>
  </w:style>
  <w:style w:type="character" w:styleId="aa">
    <w:name w:val="FollowedHyperlink"/>
    <w:uiPriority w:val="99"/>
    <w:semiHidden/>
    <w:rsid w:val="004D4243"/>
    <w:rPr>
      <w:rFonts w:cs="Times New Roman"/>
      <w:color w:val="954F72"/>
      <w:u w:val="single"/>
    </w:rPr>
  </w:style>
  <w:style w:type="character" w:customStyle="1" w:styleId="UnresolvedMention">
    <w:name w:val="Unresolved Mention"/>
    <w:uiPriority w:val="99"/>
    <w:semiHidden/>
    <w:rsid w:val="00FF630C"/>
    <w:rPr>
      <w:rFonts w:cs="Times New Roman"/>
      <w:color w:val="605E5C"/>
      <w:shd w:val="clear" w:color="auto" w:fill="E1DFDD"/>
    </w:rPr>
  </w:style>
  <w:style w:type="paragraph" w:styleId="ab">
    <w:name w:val="List Paragraph"/>
    <w:basedOn w:val="a"/>
    <w:link w:val="ac"/>
    <w:uiPriority w:val="34"/>
    <w:qFormat/>
    <w:rsid w:val="0078277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qFormat/>
    <w:rsid w:val="006B3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303473"/>
    <w:pPr>
      <w:spacing w:before="100" w:beforeAutospacing="1" w:after="100" w:afterAutospacing="1"/>
    </w:pPr>
  </w:style>
  <w:style w:type="paragraph" w:styleId="af">
    <w:name w:val="No Spacing"/>
    <w:link w:val="af0"/>
    <w:uiPriority w:val="99"/>
    <w:qFormat/>
    <w:rsid w:val="0031726D"/>
    <w:rPr>
      <w:rFonts w:cs="Calibri"/>
      <w:sz w:val="22"/>
      <w:szCs w:val="22"/>
      <w:lang w:val="en-US"/>
    </w:rPr>
  </w:style>
  <w:style w:type="character" w:customStyle="1" w:styleId="ac">
    <w:name w:val="Абзац списка Знак"/>
    <w:link w:val="ab"/>
    <w:locked/>
    <w:rsid w:val="00AD464A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0810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western">
    <w:name w:val="western"/>
    <w:basedOn w:val="a"/>
    <w:rsid w:val="000810E5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semiHidden/>
    <w:unhideWhenUsed/>
    <w:rsid w:val="00276CD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76CD6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276CD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76CD6"/>
    <w:rPr>
      <w:rFonts w:ascii="Times New Roman" w:eastAsia="Times New Roman" w:hAnsi="Times New Roman"/>
      <w:sz w:val="24"/>
      <w:szCs w:val="24"/>
    </w:rPr>
  </w:style>
  <w:style w:type="character" w:styleId="af5">
    <w:name w:val="Emphasis"/>
    <w:basedOn w:val="a0"/>
    <w:uiPriority w:val="20"/>
    <w:qFormat/>
    <w:locked/>
    <w:rsid w:val="00A26573"/>
    <w:rPr>
      <w:i/>
      <w:iCs/>
    </w:rPr>
  </w:style>
  <w:style w:type="character" w:customStyle="1" w:styleId="af0">
    <w:name w:val="Без интервала Знак"/>
    <w:basedOn w:val="a0"/>
    <w:link w:val="af"/>
    <w:uiPriority w:val="99"/>
    <w:locked/>
    <w:rsid w:val="00A7545C"/>
    <w:rPr>
      <w:rFonts w:cs="Calibri"/>
      <w:sz w:val="22"/>
      <w:szCs w:val="22"/>
      <w:lang w:val="en-US"/>
    </w:rPr>
  </w:style>
  <w:style w:type="paragraph" w:customStyle="1" w:styleId="Bulletlist1">
    <w:name w:val="Bullet list 1"/>
    <w:basedOn w:val="a"/>
    <w:link w:val="Bulletlist1Char"/>
    <w:rsid w:val="00FF2D9F"/>
    <w:pPr>
      <w:numPr>
        <w:numId w:val="37"/>
      </w:numPr>
      <w:tabs>
        <w:tab w:val="left" w:pos="284"/>
      </w:tabs>
      <w:spacing w:before="60" w:after="60" w:line="240" w:lineRule="exact"/>
    </w:pPr>
    <w:rPr>
      <w:rFonts w:ascii="Arial" w:hAnsi="Arial"/>
      <w:sz w:val="20"/>
      <w:lang w:val="en-GB" w:eastAsia="en-US"/>
    </w:rPr>
  </w:style>
  <w:style w:type="character" w:customStyle="1" w:styleId="Bulletlist1Char">
    <w:name w:val="Bullet list 1 Char"/>
    <w:link w:val="Bulletlist1"/>
    <w:rsid w:val="00FF2D9F"/>
    <w:rPr>
      <w:rFonts w:ascii="Arial" w:eastAsia="Times New Roman" w:hAnsi="Arial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6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288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56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2630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566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8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839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7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185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8" w:color="FF8B0D"/>
                                                                <w:left w:val="single" w:sz="18" w:space="11" w:color="FF8B0D"/>
                                                                <w:bottom w:val="single" w:sz="18" w:space="8" w:color="FF8B0D"/>
                                                                <w:right w:val="single" w:sz="18" w:space="11" w:color="FF8B0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773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9" w:color="7F7F7F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00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10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7586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21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276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415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9122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69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55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810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7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1983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897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322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82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8824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28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446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59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FF8B0D"/>
                                                                        <w:left w:val="single" w:sz="6" w:space="4" w:color="FF8B0D"/>
                                                                        <w:bottom w:val="single" w:sz="6" w:space="2" w:color="FF8B0D"/>
                                                                        <w:right w:val="single" w:sz="6" w:space="4" w:color="FF8B0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3014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FFFFFF"/>
                    <w:right w:val="none" w:sz="0" w:space="0" w:color="auto"/>
                  </w:divBdr>
                  <w:divsChild>
                    <w:div w:id="10221710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369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55702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682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77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2969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45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26049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227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189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74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113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376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568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4051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33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20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00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limland.kz/kk/subject/qazaqstan-tarihy/8-synyp/qazaqstandahy-19201930-zhyldardahy-industriyalandyru?mid=7e086040-1659-11ea-b79d-b319c1246871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ED90-B5EB-4C3E-A8F5-AD649B7E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7736</TotalTime>
  <Pages>7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Ruslan Karatabanov</dc:creator>
  <cp:lastModifiedBy>USER</cp:lastModifiedBy>
  <cp:revision>324</cp:revision>
  <cp:lastPrinted>2020-09-30T18:39:00Z</cp:lastPrinted>
  <dcterms:created xsi:type="dcterms:W3CDTF">2020-08-23T09:27:00Z</dcterms:created>
  <dcterms:modified xsi:type="dcterms:W3CDTF">2021-01-13T17:28:00Z</dcterms:modified>
</cp:coreProperties>
</file>